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F9" w:rsidRDefault="004E0DF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E0DF9" w:rsidRDefault="004E0DF9">
      <w:pPr>
        <w:pStyle w:val="ConsPlusNormal"/>
        <w:jc w:val="both"/>
        <w:outlineLvl w:val="0"/>
      </w:pPr>
    </w:p>
    <w:p w:rsidR="004E0DF9" w:rsidRDefault="004E0DF9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4E0DF9" w:rsidRDefault="004E0DF9">
      <w:pPr>
        <w:pStyle w:val="ConsPlusTitle"/>
        <w:jc w:val="center"/>
      </w:pPr>
      <w:r>
        <w:t>ЛЕНИНГРАДСКОЙ ОБЛАСТИ</w:t>
      </w:r>
    </w:p>
    <w:p w:rsidR="004E0DF9" w:rsidRDefault="004E0DF9">
      <w:pPr>
        <w:pStyle w:val="ConsPlusTitle"/>
        <w:jc w:val="center"/>
      </w:pPr>
    </w:p>
    <w:p w:rsidR="004E0DF9" w:rsidRDefault="004E0DF9">
      <w:pPr>
        <w:pStyle w:val="ConsPlusTitle"/>
        <w:jc w:val="center"/>
      </w:pPr>
      <w:r>
        <w:t>ПРИКАЗ</w:t>
      </w:r>
    </w:p>
    <w:p w:rsidR="004E0DF9" w:rsidRDefault="004E0DF9">
      <w:pPr>
        <w:pStyle w:val="ConsPlusTitle"/>
        <w:jc w:val="center"/>
      </w:pPr>
      <w:r>
        <w:t>от 1 февраля 2011 г. N 07</w:t>
      </w:r>
    </w:p>
    <w:p w:rsidR="004E0DF9" w:rsidRDefault="004E0DF9">
      <w:pPr>
        <w:pStyle w:val="ConsPlusTitle"/>
        <w:jc w:val="center"/>
      </w:pPr>
    </w:p>
    <w:p w:rsidR="004E0DF9" w:rsidRDefault="004E0DF9">
      <w:pPr>
        <w:pStyle w:val="ConsPlusTitle"/>
        <w:jc w:val="center"/>
      </w:pPr>
      <w:r>
        <w:t>ОБ УТВЕРЖДЕНИИ АДМИНИСТРАТИВНОГО РЕГЛАМЕНТА КОМИТЕТА</w:t>
      </w:r>
    </w:p>
    <w:p w:rsidR="004E0DF9" w:rsidRDefault="004E0DF9">
      <w:pPr>
        <w:pStyle w:val="ConsPlusTitle"/>
        <w:jc w:val="center"/>
      </w:pPr>
      <w:r>
        <w:t>ПО АГРОПРОМЫШЛЕННОМУ И РЫБОХОЗЯЙСТВЕННОМУ КОМПЛЕКСУ</w:t>
      </w:r>
    </w:p>
    <w:p w:rsidR="004E0DF9" w:rsidRDefault="004E0DF9">
      <w:pPr>
        <w:pStyle w:val="ConsPlusTitle"/>
        <w:jc w:val="center"/>
      </w:pPr>
      <w:r>
        <w:t>ЛЕНИНГРАДСКОЙ ОБЛАСТИ</w:t>
      </w:r>
    </w:p>
    <w:p w:rsidR="004E0DF9" w:rsidRDefault="004E0D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E0D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0DF9" w:rsidRDefault="004E0D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агропромышленному и рыбохозяйственному</w:t>
            </w:r>
            <w:proofErr w:type="gramEnd"/>
          </w:p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комплексу Ленинградской области от 30.12.2013 </w:t>
            </w:r>
            <w:hyperlink r:id="rId6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28.01.2015 </w:t>
            </w:r>
            <w:hyperlink r:id="rId7">
              <w:r>
                <w:rPr>
                  <w:color w:val="0000FF"/>
                </w:rPr>
                <w:t>N 02</w:t>
              </w:r>
            </w:hyperlink>
            <w:r>
              <w:rPr>
                <w:color w:val="392C69"/>
              </w:rPr>
              <w:t>,</w:t>
            </w:r>
          </w:p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09.03.2016 </w:t>
            </w:r>
            <w:hyperlink r:id="rId8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25.05.2020 </w:t>
            </w:r>
            <w:hyperlink r:id="rId9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</w:tr>
    </w:tbl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В целях совершенствования организации деятельности комитета по агропромышленному и рыбохозяйственному комплексу Ленинградской области приказываю: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7">
        <w:r>
          <w:rPr>
            <w:color w:val="0000FF"/>
          </w:rPr>
          <w:t>регламент</w:t>
        </w:r>
      </w:hyperlink>
      <w:r>
        <w:t xml:space="preserve"> комитета по агропромышленному и рыбохозяйственному комплексу Ленинградской области согласно приложению 1 к настоящему приказу.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right"/>
      </w:pPr>
      <w:r>
        <w:t>Вице-губернатор Ленинградской области -</w:t>
      </w:r>
    </w:p>
    <w:p w:rsidR="004E0DF9" w:rsidRDefault="004E0DF9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4E0DF9" w:rsidRDefault="004E0DF9">
      <w:pPr>
        <w:pStyle w:val="ConsPlusNormal"/>
        <w:jc w:val="right"/>
      </w:pPr>
      <w:r>
        <w:t>и рыбохозяйственному комплексу</w:t>
      </w:r>
    </w:p>
    <w:p w:rsidR="004E0DF9" w:rsidRDefault="004E0DF9">
      <w:pPr>
        <w:pStyle w:val="ConsPlusNormal"/>
        <w:jc w:val="right"/>
      </w:pPr>
      <w:r>
        <w:t>С.В.Яхнюк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right"/>
        <w:outlineLvl w:val="0"/>
      </w:pPr>
      <w:r>
        <w:t>УТВЕРЖДЕН</w:t>
      </w:r>
    </w:p>
    <w:p w:rsidR="004E0DF9" w:rsidRDefault="004E0DF9">
      <w:pPr>
        <w:pStyle w:val="ConsPlusNormal"/>
        <w:jc w:val="right"/>
      </w:pPr>
      <w:r>
        <w:t>приказом</w:t>
      </w:r>
    </w:p>
    <w:p w:rsidR="004E0DF9" w:rsidRDefault="004E0DF9">
      <w:pPr>
        <w:pStyle w:val="ConsPlusNormal"/>
        <w:jc w:val="right"/>
      </w:pPr>
      <w:r>
        <w:t xml:space="preserve">комитета по </w:t>
      </w:r>
      <w:proofErr w:type="gramStart"/>
      <w:r>
        <w:t>агропромышленному</w:t>
      </w:r>
      <w:proofErr w:type="gramEnd"/>
    </w:p>
    <w:p w:rsidR="004E0DF9" w:rsidRDefault="004E0DF9">
      <w:pPr>
        <w:pStyle w:val="ConsPlusNormal"/>
        <w:jc w:val="right"/>
      </w:pPr>
      <w:r>
        <w:t>и рыбохозяйственному комплексу</w:t>
      </w:r>
    </w:p>
    <w:p w:rsidR="004E0DF9" w:rsidRDefault="004E0DF9">
      <w:pPr>
        <w:pStyle w:val="ConsPlusNormal"/>
        <w:jc w:val="right"/>
      </w:pPr>
      <w:r>
        <w:t>Ленинградской области</w:t>
      </w:r>
    </w:p>
    <w:p w:rsidR="004E0DF9" w:rsidRDefault="004E0DF9">
      <w:pPr>
        <w:pStyle w:val="ConsPlusNormal"/>
        <w:jc w:val="right"/>
      </w:pPr>
      <w:r>
        <w:t>от 01.02.2011 N 07</w:t>
      </w:r>
    </w:p>
    <w:p w:rsidR="004E0DF9" w:rsidRDefault="004E0DF9">
      <w:pPr>
        <w:pStyle w:val="ConsPlusNormal"/>
        <w:jc w:val="right"/>
      </w:pPr>
      <w:r>
        <w:t>(приложение)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jc w:val="center"/>
      </w:pPr>
      <w:bookmarkStart w:id="0" w:name="P37"/>
      <w:bookmarkEnd w:id="0"/>
      <w:r>
        <w:t>АДМИНИСТРАТИВНЫЙ РЕГЛАМЕНТ</w:t>
      </w:r>
    </w:p>
    <w:p w:rsidR="004E0DF9" w:rsidRDefault="004E0DF9">
      <w:pPr>
        <w:pStyle w:val="ConsPlusTitle"/>
        <w:jc w:val="center"/>
      </w:pPr>
      <w:r>
        <w:t xml:space="preserve">КОМИТЕТА ПО </w:t>
      </w:r>
      <w:proofErr w:type="gramStart"/>
      <w:r>
        <w:t>АГРОПРОМЫШЛЕННОМУ</w:t>
      </w:r>
      <w:proofErr w:type="gramEnd"/>
      <w:r>
        <w:t xml:space="preserve"> И РЫБОХОЗЯЙСТВЕННОМУ</w:t>
      </w:r>
    </w:p>
    <w:p w:rsidR="004E0DF9" w:rsidRDefault="004E0DF9">
      <w:pPr>
        <w:pStyle w:val="ConsPlusTitle"/>
        <w:jc w:val="center"/>
      </w:pPr>
      <w:r>
        <w:t>КОМПЛЕКСУ ЛЕНИНГРАДСКОЙ ОБЛАСТИ</w:t>
      </w:r>
    </w:p>
    <w:p w:rsidR="004E0DF9" w:rsidRDefault="004E0D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E0D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0DF9" w:rsidRDefault="004E0D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Приказов комитета по агропромышленному и рыбохозяйственному</w:t>
            </w:r>
            <w:proofErr w:type="gramEnd"/>
          </w:p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 xml:space="preserve">комплексу Ленинградской области от 28.01.2015 </w:t>
            </w:r>
            <w:hyperlink r:id="rId10">
              <w:r>
                <w:rPr>
                  <w:color w:val="0000FF"/>
                </w:rPr>
                <w:t>N 02</w:t>
              </w:r>
            </w:hyperlink>
            <w:r>
              <w:rPr>
                <w:color w:val="392C69"/>
              </w:rPr>
              <w:t xml:space="preserve">, от 09.03.2016 </w:t>
            </w:r>
            <w:hyperlink r:id="rId1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,</w:t>
            </w:r>
          </w:p>
          <w:p w:rsidR="004E0DF9" w:rsidRDefault="004E0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25.05.2020 </w:t>
            </w:r>
            <w:hyperlink r:id="rId12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DF9" w:rsidRDefault="004E0DF9">
            <w:pPr>
              <w:pStyle w:val="ConsPlusNormal"/>
            </w:pPr>
          </w:p>
        </w:tc>
      </w:tr>
    </w:tbl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I. Общие положения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  <w:outlineLvl w:val="2"/>
      </w:pPr>
      <w:r>
        <w:t xml:space="preserve">1.1. </w:t>
      </w:r>
      <w:proofErr w:type="gramStart"/>
      <w:r>
        <w:t xml:space="preserve">Административный регламент комитета по агропромышленному и рыбохозяйственному комплексу Ленинградской области (далее - Регламент) разработан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иными федеральными законами, нормативными правовыми актами Российской Федерации, </w:t>
      </w:r>
      <w:hyperlink r:id="rId15">
        <w:r>
          <w:rPr>
            <w:color w:val="0000FF"/>
          </w:rPr>
          <w:t>Уставом</w:t>
        </w:r>
      </w:hyperlink>
      <w:r>
        <w:t xml:space="preserve"> Ленинградской области, иными нормативными правовыми актами Ленинградской области, </w:t>
      </w:r>
      <w:hyperlink r:id="rId16">
        <w:r>
          <w:rPr>
            <w:color w:val="0000FF"/>
          </w:rPr>
          <w:t>Положением</w:t>
        </w:r>
      </w:hyperlink>
      <w:r>
        <w:t xml:space="preserve"> о комитете по агропромышленному и рыбохозяйственному комплексу Ленинградской области, утвержденным постановлением Правительства Ленинградской области от</w:t>
      </w:r>
      <w:proofErr w:type="gramEnd"/>
      <w:r>
        <w:t xml:space="preserve"> 15 июля 2009 года N 208 (далее - Положение).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1.2. Регламент устанавливает общие правила организации деятельности комитета по агропромышленному и рыбохозяйственному комплексу Ленинградской области (далее - комитет) по реализации его полномочий и по взаимодействию с органами исполнительной власти Ленинградской области.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Неотъемлемой частью Регламента являются </w:t>
      </w:r>
      <w:hyperlink r:id="rId17">
        <w:r>
          <w:rPr>
            <w:color w:val="0000FF"/>
          </w:rPr>
          <w:t>Положение</w:t>
        </w:r>
      </w:hyperlink>
      <w:r>
        <w:t xml:space="preserve"> о комитете, положения о структурных подразделениях комитета, административные регламенты исполнения государственных функций (предоставления государственных услуг) и должностные регламенты государственных гражданских служащих Ленинградской области, замещающих должности государственной гражданской службы Ленинградской области в комитете.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1.3. Комитет:</w:t>
      </w:r>
    </w:p>
    <w:p w:rsidR="004E0DF9" w:rsidRDefault="004E0DF9">
      <w:pPr>
        <w:pStyle w:val="ConsPlusNormal"/>
        <w:spacing w:before="240"/>
        <w:ind w:firstLine="540"/>
        <w:jc w:val="both"/>
      </w:pPr>
      <w:proofErr w:type="gramStart"/>
      <w:r>
        <w:t>а) является отраслевым органом исполнительной власти Ленинградской области, осуществляющим функции по выработке государственной политики, нормативно-правовому регулированию и оказанию государственных услуг в сфере агропромышленного и рыбохозяйственного комплекса Ленинградской области, включая животноводство, растениеводство, мелиорацию, плодородие почв, пищевую и перерабатывающую промышленность, устойчивое развитие сельских территорий, рыбное хозяйство, в том числе рыболовство, рыбоводство, рыбопереработку и сохранение водных биоресурсов (за исключением вопросов охраны водных биоресурсов</w:t>
      </w:r>
      <w:proofErr w:type="gramEnd"/>
      <w:r>
        <w:t>), садоводство и огородничество, входит в единую систему исполнительной власти Российской Федерации по предметам совместного ведения Российской Федерации и Ленинградской области;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б) принимает нормативные правовые акты Ленинградской области в форме приказов, а также правовые акты, имеющие ненормативный характер, в форме распоряжений;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в) основными задачами Комитета являются: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- проведение государственной аграрной политики, направленной: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формирование развитых агропродовольственных рынков;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надежное продовольственное обеспечение Ленинградской области;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на развитие эффективного устойчивого агропромышленного и рыбохозяйственного производства;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сохранение природных ресурсов для аграрного производства.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- осуществление мер, направленных: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повышение конкурентоспособности продукции агропромышленного и рыбохозяйственного комплекса;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стабилизацию и увеличение производства отечественных продуктов питания, развитие и устойчивое функционирование мясной и молочной промышленности, производства хлебопродуктов, консервов, напитков, продукции плодоовощной переработки;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внедрение новых ресурсосберегающих технологий и эффективных методов хозяйствования;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обеспечение роста производительности труда в агропромышленном и рыбохозяйственном комплексе;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повышение уровня обеспеченности села объектами социальной сферы и инженерной инфраструктуры;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поддержку сельскохозяйственного производства;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поддержку крестьянских (фермерских) и личных подсобных хозяй</w:t>
      </w:r>
      <w:proofErr w:type="gramStart"/>
      <w:r>
        <w:t>ств гр</w:t>
      </w:r>
      <w:proofErr w:type="gramEnd"/>
      <w:r>
        <w:t>аждан, содействие их развитию;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поддержку развития садоводческих и огороднических некоммерческих товариществ;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на поддержку рыбохозяйственного комплекса.</w:t>
      </w:r>
    </w:p>
    <w:p w:rsidR="004E0DF9" w:rsidRDefault="004E0DF9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- осуществление государственного управления в сфере: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плодородия земель сельскохозяйственного назначения;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мелиорации земель;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семеноводства сельскохозяйственных культур;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племенного животноводства;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пищевой и перерабатывающей промышленности;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финансовой поддержки;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25.05.2020 N 27;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устойчивого развития сельских территорий;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ведения ответственного рыболовства и аквакультуры на основе предосторожного подхода к использованию водных биологических ресурсов, их сохранения и воспроизводства на региональном уровне с учетом интересов населения;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- взаимодействие с федеральными органами исполнительной власти, органами исполнительной власти Ленинградской области, органами законодательной власти и органами местного самоуправления Ленинградской области, хозяйствующими субъектами по проведению единой государственной аграрной политики и реализации мер, направленных на устойчивое развитие агропромышленного и рыбохозяйственного комплекса и сельских территорий;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- формирование экономической стратегии, приоритетных направлений внешнеэкономической и межрегиональной политики в сфере агропромышленного и рыбохозяйственного комплекса Ленинградской области, устойчивого развития сельских территорий.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2. Структура и штатное расписание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2.1. Комитет возглавляет заместитель Председателя Правительства Ленинградской области - председатель комитета по агропромышленному и рыбохозяйственному комплексу, назначаемый на должность и освобождаемый от должности Губернатором Ленинградской области.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2.2. Структура и штатное расписание комитета утверждаются правовыми актами Губернатора Ленинградской области.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 xml:space="preserve">Штатное расписание комитета формируется с учетом нормативов формирования штатных расписаний государственных органов, установленных областным </w:t>
      </w:r>
      <w:hyperlink r:id="rId24">
        <w:r>
          <w:rPr>
            <w:color w:val="0000FF"/>
          </w:rPr>
          <w:t>законом</w:t>
        </w:r>
      </w:hyperlink>
      <w:r>
        <w:t xml:space="preserve"> от 25 февраля 2005 года N 11-оз "О правовом регулировании государственной гражданской службы Ленинградской области", </w:t>
      </w:r>
      <w:hyperlink r:id="rId25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Ленинградской области, утвержденным областным законом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</w:t>
      </w:r>
      <w:proofErr w:type="gramEnd"/>
      <w:r>
        <w:t xml:space="preserve">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2.4. </w:t>
      </w:r>
      <w:proofErr w:type="gramStart"/>
      <w:r>
        <w:t>Структура комитета включает в себя заместителя Председателя Правительства Ленинградской области - председателя комитета, первого заместителя председателя комитета, заместителя председателя комитета - начальника департамента по развитию сельского хозяйства, заместителя председателя комитета - начальника департамента координации целевых программ, пищевой, перерабатывающей промышленности и рыночной инфраструктуры, а также структурные подразделения комитета по основным направлениям деятельности - департаменты, отделы, секторы.</w:t>
      </w:r>
      <w:proofErr w:type="gramEnd"/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2.5. Сферы деятельности и компетенция структурных подразделений определяются в </w:t>
      </w:r>
      <w:r>
        <w:lastRenderedPageBreak/>
        <w:t>положениях о структурных подразделениях, утверждаемых заместителем Председателя Правительства Ленинградской области - председателем комитета (в его отсутствие - первым заместителем председателя комитета).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2.6. Организационное обеспечение деятельности заместителя Председателя Правительства Ленинградской области - председателя комитета осуществляется помощником заместителя Председателя Правительства Ленинградской области - председателя комитета. Помощник заместителя Председателя Правительства Ленинградской области - председателя комитета назначается на должность на период исполнения заместителем Председателя Правительства Ленинградской области - председателем комитета своих полномочий.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2.7. Деятельность работников комитета осуществляется в соответствии с должностными регламентами, которые утверждаются заместителем Председателя Правительства Ленинградской области - председателем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3. Полномочия руководителей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3.1. Заместитель Председателя Правительства Ленинградской области - председатель комитета: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Организовывает работу комитета в соответствии с </w:t>
      </w:r>
      <w:hyperlink r:id="rId30">
        <w:r>
          <w:rPr>
            <w:color w:val="0000FF"/>
          </w:rPr>
          <w:t>разделом 5</w:t>
        </w:r>
      </w:hyperlink>
      <w:r>
        <w:t xml:space="preserve"> Положения о комитете.</w:t>
      </w:r>
    </w:p>
    <w:p w:rsidR="004E0DF9" w:rsidRDefault="004E0DF9">
      <w:pPr>
        <w:pStyle w:val="ConsPlusNormal"/>
        <w:jc w:val="both"/>
      </w:pPr>
      <w:r>
        <w:t xml:space="preserve">(п. 3.1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3.2. Первый заместитель председателя комитета: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а) в отсутствие председателя комитета исполняет его обязанности, если иное не установлено Губернатором Ленинградской области;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б) взаимодействует (в том числе ведет переписку) с органами государственной власти и органами местного самоуправления, гражданами и организациями;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в) координирует и контролирует деятельность работников комитета, дает поручения работникам комитета;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г) проводит совещания с работниками комитета;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д) рассматривает поступившие в комитет обращения, документы и материалы;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е) рассматривает и визирует проекты документов, представляемых на подпись заместителю Председателя Правительства Ленинградской области - председателю комитета;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ж) обеспечивает подготовку в установленном порядке для представления </w:t>
      </w:r>
      <w:r>
        <w:lastRenderedPageBreak/>
        <w:t>Губернатору и Правительству Ленинградской области проектов актов, по которым требуется решение Губернатора и Правительства Ленинградской области;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з) осуществляет иные полномочия, предусмотренные законодательством, настоящим Регламентом, должностным регламентом и правовыми актами комитета.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3.3. Заместитель председателя комитета - начальник департамента: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а) осуществляет непосредственное руководство департаментом, несет персональную ответственность за выполнение возложенных на департамент функций и полномочий, а также за состояние исполнительской дисциплины;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б) взаимодействует с органами государственной власти и органами местного самоуправления, гражданами и организациями;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в) обеспечивает рассмотрение поступивших в департамент обращений и других документов, а также подготовку ответов на них;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г) осуществляет иные полномочия, установленные настоящим Регламентом, положением о департаменте и поручениями (указаниями) заместителя Председателя Правительства Ленинградской области - председателя комитета и первого заместителя председателя комитета.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4. Административные регламенты и стандарты государственных услуг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4.1. Комитет осуществляет разработку административных регламентов исполнения государственных функций и предоставления государственных услуг, которые определяют административные процедуры, обеспечивающие осуществление функций комитета, эффективную работу его структурных подразделений и должностных лиц, реализацию прав граждан.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II. Порядок планирования и организации работы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5. Формирование планов и показателей деятельности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5.1. Комитет организует свою работу в соответствии с утверждаемыми планами и показателями деятельности.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5.2. </w:t>
      </w:r>
      <w:proofErr w:type="gramStart"/>
      <w:r>
        <w:t>Планирование работы комитета по основным направлениям деятельности осуществляется на основе Послания Президента Российской Федерации Федеральному Собранию Российской Федерации, Бюджетного послания Президента Российской Федерации Федеральному Собранию Российской Федерации, Стратегии социально-экономического развития Ленинградской области, плана мероприятий по реализации Стратегии социально-экономического развития Ленинградской области, иных документов стратегического планирования Ленинградской области, отчета Губернатора Ленинградской области о результатах деятельности Правительства Ленинградской области, плана законопроектной деятельности</w:t>
      </w:r>
      <w:proofErr w:type="gramEnd"/>
      <w:r>
        <w:t xml:space="preserve"> Правительства Ленинградской области, планов работы Правительства Ленинградской области, нормативных правовых актов Ленинградской области.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5.3. Комитет самостоятельно разрабатывает планы, отчет о результатах, основных направлениях деятельности и о достигнутых показателях деятельности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5.3 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6. Планирование деятельности заместителя Председателя Правительства Ленинградской области - председателя комитета, первого заместителя председателя комитета и заместителей председателя комитета - начальников департаментов, порядок выезда в командировку и ухода в отпуск</w:t>
      </w:r>
    </w:p>
    <w:p w:rsidR="004E0DF9" w:rsidRDefault="004E0DF9">
      <w:pPr>
        <w:pStyle w:val="ConsPlusNormal"/>
        <w:jc w:val="both"/>
      </w:pPr>
      <w:r>
        <w:t xml:space="preserve">(в ред. Приказов комитета по агропромышленному и рыбохозяйственному комплексу Ленинградской области от 09.03.2016 </w:t>
      </w:r>
      <w:hyperlink r:id="rId36">
        <w:r>
          <w:rPr>
            <w:color w:val="0000FF"/>
          </w:rPr>
          <w:t>N 10</w:t>
        </w:r>
      </w:hyperlink>
      <w:r>
        <w:t xml:space="preserve">, от 25.05.2020 </w:t>
      </w:r>
      <w:hyperlink r:id="rId37">
        <w:r>
          <w:rPr>
            <w:color w:val="0000FF"/>
          </w:rPr>
          <w:t>N 27</w:t>
        </w:r>
      </w:hyperlink>
      <w:r>
        <w:t>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6.1. Заместитель Председателя Правительства Ленинградской области - председатель комитета планирует свою деятельность с учетом необходимости участия в мероприятиях, проводимых Губернатором Ленинградской области, в заседаниях Правительства Ленинградской области, заседаниях образуемых Губернатором Ленинградской области координационных и совещательных органов, заседаниях Законодательного собрания Ленинградской области и других обязательных плановых мероприятиях.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proofErr w:type="gramStart"/>
      <w:r>
        <w:t>Первый заместитель председателя комитета, заместители председателя комитета - начальники департаментов планируют свою деятельность с учетом необходимости участия в мероприятиях, проводимых заместителем Председателя Правительства Ленинградской области - председателем комитета, а также (по его поручению) в мероприятиях, проводимых Губернатором Ленинградской области, Правительством Ленинградской области, Законодательным собранием Ленинградской области, руководителями отраслевых органов исполнительной власти Ленинградской области, и иных мероприятиях.</w:t>
      </w:r>
      <w:proofErr w:type="gramEnd"/>
    </w:p>
    <w:p w:rsidR="004E0DF9" w:rsidRDefault="004E0DF9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6.2. </w:t>
      </w:r>
      <w:proofErr w:type="gramStart"/>
      <w:r>
        <w:t xml:space="preserve">Выезд в командировку и уход в отпуск заместителя Председателя Правительства Ленинградской области - председателя комитета осуществляется по согласованию с Губернатором Ленинградской области и в соответствии с </w:t>
      </w:r>
      <w:hyperlink r:id="rId40">
        <w:r>
          <w:rPr>
            <w:color w:val="0000FF"/>
          </w:rPr>
          <w:t>Положением</w:t>
        </w:r>
      </w:hyperlink>
      <w:r>
        <w:t xml:space="preserve"> о порядке и условиях командирования лиц, замещающих государственные должности Ленинградской области в Администрации Ленинградской области, утвержденным постановлением Правительства Ленинградской области от 6 февраля 2009 года N 22.</w:t>
      </w:r>
      <w:proofErr w:type="gramEnd"/>
    </w:p>
    <w:p w:rsidR="004E0DF9" w:rsidRDefault="004E0DF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6.3. </w:t>
      </w:r>
      <w:proofErr w:type="gramStart"/>
      <w:r>
        <w:t xml:space="preserve">Выезд в командировку первого заместителя председателя комитета и заместителей председателя комитета - начальников департаментов осуществляется по согласованию с заместителем Председателя Правительства Ленинградской области - председателем комитета и в соответствии с </w:t>
      </w:r>
      <w:hyperlink r:id="rId42">
        <w:r>
          <w:rPr>
            <w:color w:val="0000FF"/>
          </w:rPr>
          <w:t>Положением</w:t>
        </w:r>
      </w:hyperlink>
      <w:r>
        <w:t xml:space="preserve"> о порядке и условиях командирования государственных гражданских служащих Ленинградской области, утвержденным постановлением Губернатора Ленинградской области от 3 декабря 2008 года N 250-пг.</w:t>
      </w:r>
      <w:proofErr w:type="gramEnd"/>
    </w:p>
    <w:p w:rsidR="004E0DF9" w:rsidRDefault="004E0DF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7. Координационные и совещательные органы, рабочие группы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lastRenderedPageBreak/>
        <w:t>7.1. В целях исполнения поручения Губернатора Ленинградской области, ответственным за исполнение которого является комитет, в случае необходимости комитет формирует рабочую группу из представителей соисполнителей поручения, представителей других заинтересованных органов исполнительной власти Ленинградской области и организаций (по согласованию) и/или назначает рабочее совещание с указанными представителями.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7.2. При наличии разногласий между соисполнителями по поводу исполнения поручения Губернатора Ленинградской области комитет проводит согласительное совещание с участием руководителей органов исполнительной власти Ленинградской области - соисполнителей поручения или их заместителей.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7.3. Организацию и проведение рабочих и/или согласительных совещаний обеспечивает комитет.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7.4. В случае если разработанный комитетом законопроект имеет отрицательное заключение вице-губернатора Ленинградской области - представителя Губернатора в Законодательном собрании Ленинградской области, комитета правового обеспечения Ленинградской области и/или экспертного института, заместитель Председателя Правительства Ленинградской области - председатель комитета вправе принять решение о формировании согласительной комиссии, ее персональном составе и сроках работы.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по агропромышленному и рыбохозяйственному комплексу Ленинградской области от 09.03.2016 </w:t>
      </w:r>
      <w:hyperlink r:id="rId44">
        <w:r>
          <w:rPr>
            <w:color w:val="0000FF"/>
          </w:rPr>
          <w:t>N 10</w:t>
        </w:r>
      </w:hyperlink>
      <w:r>
        <w:t xml:space="preserve">, от 25.05.2020 </w:t>
      </w:r>
      <w:hyperlink r:id="rId45">
        <w:r>
          <w:rPr>
            <w:color w:val="0000FF"/>
          </w:rPr>
          <w:t>N 27</w:t>
        </w:r>
      </w:hyperlink>
      <w:r>
        <w:t>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7.5. Если в установленный заместителем Председателя Правительства Ленинградской области - председателем комитета срок согласительной комиссии не удалось доработать законопроект или снять все замечания по нему, об имеющихся разногласиях докладывается Губернатору Ленинградской области для принятия соответствующего решения.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2"/>
      </w:pPr>
      <w:r>
        <w:t>8. Основные правила организации документооборота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 xml:space="preserve">8.1. Организация работы с документами в комитете определяется настоящим Регламентом и </w:t>
      </w:r>
      <w:hyperlink r:id="rId47">
        <w:r>
          <w:rPr>
            <w:color w:val="0000FF"/>
          </w:rPr>
          <w:t>Инструкцией</w:t>
        </w:r>
      </w:hyperlink>
      <w:r>
        <w:t xml:space="preserve"> по делопроизводству в органах исполнительной власти Ленинградской области, утвержденной постановлением Губернатора Ленинградской области от 13 февраля 2018 года N 4-пг (далее - Инструкция по делопроизводству).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8.2. Организация и ведение делопроизводства в комитете осуществляются должностными лицами, ответственными за ведение делопроизводства в комитете и структурных подразделениях комитета.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III. Порядок подготовки и оформления правовых актов комитета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9. В пределах своей компетенции комитет вправе принимать нормативные правовые акты Ленинградской области в форме приказов комитета, а также правовые акты Ленинградской области, имеющие ненормативный характер, в форме распоряжений комитета.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9.1. Датой принятия правового акта комитета считается день подписания правового </w:t>
      </w:r>
      <w:r>
        <w:lastRenderedPageBreak/>
        <w:t>акта заместителем Председателя Правительства Ленинградской области - председателем комитета (в его отсутствие - первым заместителем председателя комитета).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9.2. Нормативные правовые акты комитета подлежат официальному опубликованию не позднее 20 календарных дней со дня их подписания, если иной срок официального опубликования таких правовых актов не установлен Губернатором Ленинградской области, а также за исключением случаев их размещения (опубликования)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</w:t>
      </w:r>
      <w:hyperlink r:id="rId50">
        <w:r>
          <w:rPr>
            <w:color w:val="0000FF"/>
          </w:rPr>
          <w:t>www.pravo.gov.ru</w:t>
        </w:r>
      </w:hyperlink>
      <w:r>
        <w:t>).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9.3. Изменения в распоряжение комитета вносятся в течение срока его действия путем принятия распоряжения комитета о внесении изменений в соответствующее распоряжение комитета. Изменения в приказ комитета вносятся путем принятия приказа комитета о внесении изменений в соответствующий приказ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9.3 в ред. </w:t>
      </w:r>
      <w:hyperlink r:id="rId5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9.4. По вопросам, требующим рассмотрения и подготовки проекта правового акта комитета, заместитель Председателя Правительства Ленинградской области - председатель комитета дает устные и письменные поручения (в том числе в форме резолюций) начальникам соответствующих структурных подразделений и должностным лицам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9.5. Разработку проекта правового акта комитета осуществляет уполномоченный работник комитета (исполнитель) с привлечением при необходимости иных работников комитета.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Разработанный проект правового акта комитета визируется исполнителем, руководителем соответствующего структурного подразделения комитета, заместителем председателя комитета - начальником департамента (в случае если соответствующее структурное подразделение входит в состав департамента), при необходимости другими специалистами комитета. Затем проект правового акта передается на визирование главному специалисту по юридическим вопросам комитета. Далее проект визируется первым заместителем председателя комитета и при отсутствии замечаний к проекту представляется на подпись заместителю Председателя Правительства Ленинградской области - председателю комитета.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9.6. В целях подготовки проектов правовых актов межведомственного характера по согласованию с заинтересованными органами исполнительной власти комитет может создавать межведомственные рабочие группы.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9.7. Работник комитета, ответственный за разработку правового акта комитета, и его непосредственный руководитель обеспечивают в порядке, установленном Инструкцией по делопроизводству, согласование проекта правового акта, в том числе путем проведения согласительных совещаний.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9.8. При наличии неурегулированных разногласий по проекту правового акта комитета начальник структурного подразделения (уполномоченный работник комитета) докладывает о них заместителю Председателя Правительства Ленинградской области - председателю комитета (в его отсутствие - первому заместителю председателя комитета) и действует в соответствии с его указаниями.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9.9. </w:t>
      </w:r>
      <w:proofErr w:type="gramStart"/>
      <w:r>
        <w:t xml:space="preserve">Подготовленные работниками комитета в соответствии с Инструкцией по делопроизводству проекты правовых актов Губернатора Ленинградской области и/или Правительства Ленинградской области с пояснительной запиской, содержащей необходимые расчеты, обоснования и прогнозы социально-экономических, финансовых и иных последствий реализации предлагаемых решений, после согласования с заместителем Председателя Правительства Ленинградской области - председателем комитета вносятся в Правительство Ленинградской области в соответствии с требованиями, установленными </w:t>
      </w:r>
      <w:hyperlink r:id="rId56">
        <w:r>
          <w:rPr>
            <w:color w:val="0000FF"/>
          </w:rPr>
          <w:t>Регламентом</w:t>
        </w:r>
      </w:hyperlink>
      <w:r>
        <w:t xml:space="preserve"> Правительства Ленинградской</w:t>
      </w:r>
      <w:proofErr w:type="gramEnd"/>
      <w:r>
        <w:t xml:space="preserve"> области.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9.10. Должностные лица комитета - разработчики проектов правовых актов Губернатора Ленинградской области и/или Правительства Ленинградской области (соответственно) проводят согласование проектов правовых актов в порядке, установленном </w:t>
      </w:r>
      <w:hyperlink r:id="rId58">
        <w:r>
          <w:rPr>
            <w:color w:val="0000FF"/>
          </w:rPr>
          <w:t>Регламентом</w:t>
        </w:r>
      </w:hyperlink>
      <w:r>
        <w:t xml:space="preserve"> Правительства Ленинградской области, Инструкцией по делопроизводству.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9.11. Поступившие на согласование в комитет проекты правовых актов Губернатора Ленинградской области и/или Правительства Ленинградской области с комплектом документов, предусмотренных Инструкцией по делопроизводству, направляются на рассмотрение соответствующим работникам комитета, определенным заместителем Председателя Правительства Ленинградской области - председателем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Указанные документы рассматриваются соответствующими работниками комитета в трехдневный срок с момента их поступления в комитет.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9.12. При наличии замечаний и/или предложений по проекту правового акта делаются отметки "С заключением" или "С замечаниями". Замечания или заключения подписываются заместителем Председателя Правительства Ленинградской области - председателем комитета и направляются исполнителю.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Оформление замечаний, заключений осуществляет должностное лицо комитета, являющееся ответственным исполнителем при рассмотрении проекта правового акта.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IV. Порядок исполнения поручений в комитете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10. Акты комитета, а также резолюции (поручения) заместителя Председателя Правительства Ленинградской области - председателя комитета оформляются и рассылаются исполнителям в течение суток, а срочные и оперативные - незамедлительно.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10.1. Решения, принятые на совещании у заместителя Председателя Правительства Ленинградской области - председателя комитета, по его указанию оформляются протоколом. Проект протокола совещания подготавливается помощником заместителя Председателя Правительства Ленинградской области - председателя комитета, ответственным за проведение совещания и представляется заместителю Председателя Правительства Ленинградской области - председателю комитета в течение суток после окончания совещания, если иное не установлено заместителем Председателя Правительства Ленинградской области - председателем комитета.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10.2. В случае проведения межведомственного совещания копии протокола направляются в соответствующие органы исполнительной (законодательной) власти Ленинградской области, территориальные органы федеральных органов исполнительной власти и организации, а также в заинтересованные структурные подразделения.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Копии протоколов совещаний у заместителя Председателя Правительства Ленинградской области - председателя комитета рассылаются исполнителям (в том числе заинтересованным органам исполнительной власти Ленинградской области), как правило, в течение суток, а содержащих срочные или оперативные поручения - незамедлительно.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10.3. </w:t>
      </w:r>
      <w:proofErr w:type="gramStart"/>
      <w:r>
        <w:t>Контроль за</w:t>
      </w:r>
      <w:proofErr w:type="gramEnd"/>
      <w:r>
        <w:t xml:space="preserve"> исполнением поручений, содержащихся в протоколе совещания у заместителя Председателя Правительства Ленинградской области - председателя комитета, осуществляется должностным лицом, обеспечивающим контроль за исполнением поручений в комитете, по результатам которого представляется информация заместителю Председателя Правительства Ленинградской области - председателю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10.4. Если поручение заместителя Председателя Правительства Ленинградской области - председателя комитета дано нескольким сотрудникам комитета, ответственным исполнителем является сотрудник, указанный в поручении первым, или против фамилии которого стоит пометка "Отв.", "Свод", "Созыв".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Сотрудник комитета, указанный в поручении первым, является основным исполнителем поручения, он организует работу по исполнению поручения и несет ответственность за его исполнение.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10.5. Изменение ответственного исполнителя и состава соисполнителей осуществляется на основании резолюции заместителя Председателя Правительства Ленинградской области - председателя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Изменение ответственного исполнителя и соисполнителей осуществляется лицом, ответственным за делопроизводство в комитете.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10.6. Предложения (устные или в письменном виде) с обоснованием необходимости </w:t>
      </w:r>
      <w:r>
        <w:lastRenderedPageBreak/>
        <w:t xml:space="preserve">изменения ответственного исполнителя представляются заместителю Председателя Правительства Ленинградской области - председателю комитета заинтересованным работником в течение одного дня </w:t>
      </w:r>
      <w:proofErr w:type="gramStart"/>
      <w:r>
        <w:t>с даты получения</w:t>
      </w:r>
      <w:proofErr w:type="gramEnd"/>
      <w:r>
        <w:t xml:space="preserve"> поручения, а по срочным и оперативным поручениям - незамедлительно.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10.7. В случае если поручение выходит за пределы компетенции соисполнителей, определенных поручением, специалисты обеспечивают его исполнение в пределах установленной компетенции. При этом ответственный исполнитель представляет заместителю Председателя Правительства Ленинградской области - председателю комитета дополнительные предложения об изменении состава соисполнителей или о привлечении новых соисполнителей в течение одного дня </w:t>
      </w:r>
      <w:proofErr w:type="gramStart"/>
      <w:r>
        <w:t>с даты получения</w:t>
      </w:r>
      <w:proofErr w:type="gramEnd"/>
      <w:r>
        <w:t xml:space="preserve"> поручения, а по срочным и оперативным поручениям - незамедлительно.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10.8. Соисполнители за три дня до окончания срока исполнения поручения представляют ответственному исполнителю свои предложения.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Если срок исполнения поручения составляет три и менее дней, соисполнители представляют ответственному исполнителю свои предложения в течение первой половины срока, отведенного на исполнение поручения.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Соисполнители отвечают за качество проработки и своевременность представления своих предложений. В случае несвоевременного представления предложений соисполнителем ответственный исполнитель при необходимости информирует об этом заместителя Председателя Правительства Ленинградской области - председателя комитета.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10.9. </w:t>
      </w:r>
      <w:proofErr w:type="gramStart"/>
      <w:r>
        <w:t>В случае если поручение заместителя Председателя Правительства Ленинградской области - председателя комитета не исполнено в установленный срок, ответственный исполнитель в течение двух дней после истечения срока, установленного для исполнения поручения, представляет заместителю Председателя Правительства Ленинградской области - председателю комитета в устной или письменной форме объяснение о ходе исполнения поручения с указанием причин его неисполнения в установленный срок и мер ответственности, предлагаемых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виновных в неисполнении поручения работников.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10.10. Снять с контроля свое поручение может только заместитель Председателя Правительства Ленинградской области - председатель комитета или лицо, замещающее его. Продление сроков исполнения допускается заместителем Председателя Правительства Ленинградской области - председателем комитета.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10.11. </w:t>
      </w:r>
      <w:proofErr w:type="gramStart"/>
      <w:r>
        <w:t xml:space="preserve">Поступившие в комитет поручения, содержащиеся в правовых актах Губернатора Ленинградской области и Правительства Ленинградской области, протоколах заседаний Правительства Ленинградской области, а также письменные поручения </w:t>
      </w:r>
      <w:r>
        <w:lastRenderedPageBreak/>
        <w:t>Губернатора Ленинградской области, в том числе содержащиеся в протоколах проведенных совещаний и резолюциях на документах (далее - поручения), рассматриваются заместителем Председателя Правительства Ленинградской области - председателем комитета (в его отсутствие - первым заместителем председателя комитета), после чего незамедлительно направляются</w:t>
      </w:r>
      <w:proofErr w:type="gramEnd"/>
      <w:r>
        <w:t xml:space="preserve"> лицом, ответственным за делопроизводство в комитете, на исполнение соответствующим работникам комитета.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При необходимости заместитель Председателя Правительства Ленинградской области - председатель комитета (в его отсутствие - первый заместитель председателя комитета) дает дополнительные указания относительно исполнения поручений.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10.12. Руководители структурных подразделений комитета, работники комитета, на которых возлагается исполнение поручений, несут персональную ответственность за качество и своевременность представления заместителю Председателя Правительства Ленинградской области - председателю комитета (в его отсутствие - первому заместителю председателя комитета) материалов.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10.13. Срок исполнения документа указывается непосредственно в документе или в поручении.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Поручения подлежат исполнению в следующие сроки: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с конкретной датой исполнения - в указанный срок;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имеющие пометку "Срочно" - в 3-дневный срок;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имеющие пометку "Оперативно" - в 10-дневный срок;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остальные - в срок не более 30 дней;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по запросам депутатов Законодательного собрания Ленинградской области - не позднее 10 дней со дня получения;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по запросам членов Совета Федерации Федерального Собрания Российской Федерации, депутатов Государственной Думы Федерального Собрания Российской Федерации - не позднее чем через 30 дней со дня получения;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по поручениям Президента Российской Федерации - в порядке и сроки, установленные Губернатором Ленинградской области;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по поручениям Правительства Российской Федерации - в срок, указанный в поручении.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Если последний день срока исполнения поручения приходится на нерабочий день, это поручение подлежит исполнению не позднее ближайшего рабочего дня, следующего за </w:t>
      </w:r>
      <w:proofErr w:type="gramStart"/>
      <w:r>
        <w:t>нерабочим</w:t>
      </w:r>
      <w:proofErr w:type="gramEnd"/>
      <w:r>
        <w:t>.</w:t>
      </w:r>
    </w:p>
    <w:p w:rsidR="004E0DF9" w:rsidRDefault="004E0DF9">
      <w:pPr>
        <w:pStyle w:val="ConsPlusNormal"/>
        <w:jc w:val="both"/>
      </w:pPr>
      <w:r>
        <w:t xml:space="preserve">(п. 10.13 в ред. </w:t>
      </w:r>
      <w:hyperlink r:id="rId75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lastRenderedPageBreak/>
        <w:t>10.14. Если информация представлена позже указанного срока исполнения поручения, такое поручение считается просроченным, что является основанием для применения к исполнителю мер дисциплинарной ответственности.</w:t>
      </w:r>
    </w:p>
    <w:p w:rsidR="004E0DF9" w:rsidRDefault="004E0DF9">
      <w:pPr>
        <w:pStyle w:val="ConsPlusNormal"/>
        <w:jc w:val="both"/>
      </w:pPr>
      <w:r>
        <w:t xml:space="preserve">(п. 10.14 в ред. </w:t>
      </w:r>
      <w:hyperlink r:id="rId76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10.15. При необходимости продления срока исполнения поручения заместитель Председателя Правительства Ленинградской области - председатель комитета не </w:t>
      </w:r>
      <w:proofErr w:type="gramStart"/>
      <w:r>
        <w:t>позднее</w:t>
      </w:r>
      <w:proofErr w:type="gramEnd"/>
      <w:r>
        <w:t xml:space="preserve"> чем за три дня до истечения срока исполнения представляет на имя Губернатора Ленинградской области доклад об исполнении поручения с указанием причин, препятствующих своевременному исполнению поручения, конкретных мер, принимаемых для обеспечения исполнения поручения и предложений о продлении срока исполнения поручения.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10.15 в ред. </w:t>
      </w:r>
      <w:hyperlink r:id="rId77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10.16. Об изменении срока исполнения документов исполнитель своевременно информирует должностное лицо, ответственное за делопроизводство в комитете, для внесения изменений в учетные формы (новый срок исполнения, дата представления изменения, подпись).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10.17. </w:t>
      </w:r>
      <w:proofErr w:type="gramStart"/>
      <w:r>
        <w:t>При уходе в отпуск, убытии в командировку, в случае перемещения или увольнения с должности, а также при наличии возможности в случае болезни работник, ответственный за исполнение документа или поручения, обязан уведомить своего непосредственного начальника или заместителя Председателя Правительства Ленинградской области - председателя комитета обо всех имеющихся у него документах и поручениях, передать их ответственному за делопроизводство или по согласованию с непосредственным</w:t>
      </w:r>
      <w:proofErr w:type="gramEnd"/>
      <w:r>
        <w:t xml:space="preserve"> начальником - другому работнику.</w:t>
      </w:r>
    </w:p>
    <w:p w:rsidR="004E0DF9" w:rsidRDefault="004E0DF9">
      <w:pPr>
        <w:pStyle w:val="ConsPlusNormal"/>
        <w:jc w:val="both"/>
      </w:pPr>
      <w:r>
        <w:t xml:space="preserve">(п. 10.17 в ред. </w:t>
      </w:r>
      <w:hyperlink r:id="rId78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V. Порядок взаимоотношений с органами судебной власти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11. Заместитель председателя Правительства Ленинградской области - председатель комитета вправе без доверенности представлять интересы комитета в судебных органах и совершать от имени комитета все необходимые процессуальные действия.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79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25.05.2020 N 27)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11.1. В случае признания судом правовых актов комитета или их отдельных положений не </w:t>
      </w:r>
      <w:proofErr w:type="gramStart"/>
      <w:r>
        <w:t>соответствующими</w:t>
      </w:r>
      <w:proofErr w:type="gramEnd"/>
      <w:r>
        <w:t xml:space="preserve"> законодательству заместитель Председателя Правительства Ленинградской области - председатель комитета принимает решение о приведении указанных актов в соответствие с законодательством Российской Федерации и Ленинградской области.</w:t>
      </w:r>
    </w:p>
    <w:p w:rsidR="004E0DF9" w:rsidRDefault="004E0DF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0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В случае удовлетворения судом предъявленных требований соответствующий работник комитета в установленном порядке незамедлительно докладывает руководителю комитета о принятом решении, представляет предложения о мерах по его выполнению, а в случае необходимости - об обжаловании решения суда.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VI. Организация работы с обращениями граждан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 xml:space="preserve">12. Рассмотрение комитетом обращений граждан в комитете осуществляется в порядке, установленном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 xml:space="preserve">Абзацы второй - третий исключены. - </w:t>
      </w:r>
      <w:hyperlink r:id="rId82">
        <w:r>
          <w:rPr>
            <w:color w:val="0000FF"/>
          </w:rPr>
          <w:t>Приказ</w:t>
        </w:r>
      </w:hyperlink>
      <w:r>
        <w:t xml:space="preserve"> комитета по агропромышленному и рыбохозяйственному комплексу Ленинградской области от 25.05.2020 N 27.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Title"/>
        <w:ind w:firstLine="540"/>
        <w:jc w:val="both"/>
        <w:outlineLvl w:val="1"/>
      </w:pPr>
      <w:r>
        <w:t>VII. Порядок обеспечения доступа к информации о деятельности комитета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ind w:firstLine="540"/>
        <w:jc w:val="both"/>
      </w:pPr>
      <w:r>
        <w:t>13. Обеспечение в соответствии с законодательством Российской Федерации и настоящим Регламентом доступа граждан и организаций к информации о деятельности комитета, за исключением информации ограниченного доступа, возлагается заместителем Председателя Правительства Ленинградской области - председателем комитета (в его отсутствие - первым заместителем председателя комитета) на соответствующие структурные подразделения комитета или уполномоченных должностных лиц.</w:t>
      </w:r>
    </w:p>
    <w:p w:rsidR="004E0DF9" w:rsidRDefault="004E0DF9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Приказа</w:t>
        </w:r>
      </w:hyperlink>
      <w:r>
        <w:t xml:space="preserve"> комитета по агропромышленному и рыбохозяйственному комплексу Ленинградской области от 09.03.2016 N 10)</w:t>
      </w:r>
    </w:p>
    <w:p w:rsidR="004E0DF9" w:rsidRDefault="004E0DF9">
      <w:pPr>
        <w:pStyle w:val="ConsPlusNormal"/>
        <w:spacing w:before="240"/>
        <w:ind w:firstLine="540"/>
        <w:jc w:val="both"/>
      </w:pPr>
      <w:r>
        <w:t>13.1. Ответственность за своевременное предоставление в уполномоченное структурное подразделение комитета информации по вопросам своего ведения и ее достоверность несут руководители соответствующих структурных подразделений комитета и должностные лица, уполномоченные на предоставление такой информации.</w:t>
      </w: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jc w:val="both"/>
      </w:pPr>
    </w:p>
    <w:p w:rsidR="004E0DF9" w:rsidRDefault="004E0D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28B" w:rsidRDefault="007E328B">
      <w:bookmarkStart w:id="1" w:name="_GoBack"/>
      <w:bookmarkEnd w:id="1"/>
    </w:p>
    <w:sectPr w:rsidR="007E328B" w:rsidSect="006B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F9"/>
    <w:rsid w:val="004E0DF9"/>
    <w:rsid w:val="007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D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E0D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E0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D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E0D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E0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70669&amp;dst=100008" TargetMode="External"/><Relationship Id="rId21" Type="http://schemas.openxmlformats.org/officeDocument/2006/relationships/hyperlink" Target="https://login.consultant.ru/link/?req=doc&amp;base=SPB&amp;n=226385&amp;dst=100014" TargetMode="External"/><Relationship Id="rId42" Type="http://schemas.openxmlformats.org/officeDocument/2006/relationships/hyperlink" Target="https://login.consultant.ru/link/?req=doc&amp;base=SPB&amp;n=314727&amp;dst=100014" TargetMode="External"/><Relationship Id="rId47" Type="http://schemas.openxmlformats.org/officeDocument/2006/relationships/hyperlink" Target="https://login.consultant.ru/link/?req=doc&amp;base=SPB&amp;n=319638&amp;dst=100029" TargetMode="External"/><Relationship Id="rId63" Type="http://schemas.openxmlformats.org/officeDocument/2006/relationships/hyperlink" Target="https://login.consultant.ru/link/?req=doc&amp;base=SPB&amp;n=170669&amp;dst=100008" TargetMode="External"/><Relationship Id="rId68" Type="http://schemas.openxmlformats.org/officeDocument/2006/relationships/hyperlink" Target="https://login.consultant.ru/link/?req=doc&amp;base=SPB&amp;n=170669&amp;dst=100008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SPB&amp;n=316379&amp;dst=100012" TargetMode="External"/><Relationship Id="rId11" Type="http://schemas.openxmlformats.org/officeDocument/2006/relationships/hyperlink" Target="https://login.consultant.ru/link/?req=doc&amp;base=SPB&amp;n=170669&amp;dst=100007" TargetMode="External"/><Relationship Id="rId32" Type="http://schemas.openxmlformats.org/officeDocument/2006/relationships/hyperlink" Target="https://login.consultant.ru/link/?req=doc&amp;base=SPB&amp;n=170669&amp;dst=100008" TargetMode="External"/><Relationship Id="rId37" Type="http://schemas.openxmlformats.org/officeDocument/2006/relationships/hyperlink" Target="https://login.consultant.ru/link/?req=doc&amp;base=SPB&amp;n=226385&amp;dst=100029" TargetMode="External"/><Relationship Id="rId53" Type="http://schemas.openxmlformats.org/officeDocument/2006/relationships/hyperlink" Target="https://login.consultant.ru/link/?req=doc&amp;base=SPB&amp;n=170669&amp;dst=100008" TargetMode="External"/><Relationship Id="rId58" Type="http://schemas.openxmlformats.org/officeDocument/2006/relationships/hyperlink" Target="https://login.consultant.ru/link/?req=doc&amp;base=SPB&amp;n=323551&amp;dst=100335" TargetMode="External"/><Relationship Id="rId74" Type="http://schemas.openxmlformats.org/officeDocument/2006/relationships/hyperlink" Target="https://login.consultant.ru/link/?req=doc&amp;base=SPB&amp;n=170669&amp;dst=100008" TargetMode="External"/><Relationship Id="rId79" Type="http://schemas.openxmlformats.org/officeDocument/2006/relationships/hyperlink" Target="https://login.consultant.ru/link/?req=doc&amp;base=SPB&amp;n=226385&amp;dst=100054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SPB&amp;n=226385&amp;dst=100010" TargetMode="External"/><Relationship Id="rId14" Type="http://schemas.openxmlformats.org/officeDocument/2006/relationships/hyperlink" Target="https://login.consultant.ru/link/?req=doc&amp;base=LAW&amp;n=523293" TargetMode="External"/><Relationship Id="rId22" Type="http://schemas.openxmlformats.org/officeDocument/2006/relationships/hyperlink" Target="https://login.consultant.ru/link/?req=doc&amp;base=SPB&amp;n=226385&amp;dst=100015" TargetMode="External"/><Relationship Id="rId27" Type="http://schemas.openxmlformats.org/officeDocument/2006/relationships/hyperlink" Target="https://login.consultant.ru/link/?req=doc&amp;base=SPB&amp;n=170669&amp;dst=100008" TargetMode="External"/><Relationship Id="rId30" Type="http://schemas.openxmlformats.org/officeDocument/2006/relationships/hyperlink" Target="https://login.consultant.ru/link/?req=doc&amp;base=SPB&amp;n=316379&amp;dst=100135" TargetMode="External"/><Relationship Id="rId35" Type="http://schemas.openxmlformats.org/officeDocument/2006/relationships/hyperlink" Target="https://login.consultant.ru/link/?req=doc&amp;base=SPB&amp;n=226385&amp;dst=100027" TargetMode="External"/><Relationship Id="rId43" Type="http://schemas.openxmlformats.org/officeDocument/2006/relationships/hyperlink" Target="https://login.consultant.ru/link/?req=doc&amp;base=SPB&amp;n=170669&amp;dst=100008" TargetMode="External"/><Relationship Id="rId48" Type="http://schemas.openxmlformats.org/officeDocument/2006/relationships/hyperlink" Target="https://login.consultant.ru/link/?req=doc&amp;base=SPB&amp;n=226385&amp;dst=100031" TargetMode="External"/><Relationship Id="rId56" Type="http://schemas.openxmlformats.org/officeDocument/2006/relationships/hyperlink" Target="https://login.consultant.ru/link/?req=doc&amp;base=SPB&amp;n=323551&amp;dst=100335" TargetMode="External"/><Relationship Id="rId64" Type="http://schemas.openxmlformats.org/officeDocument/2006/relationships/hyperlink" Target="https://login.consultant.ru/link/?req=doc&amp;base=SPB&amp;n=170669&amp;dst=100008" TargetMode="External"/><Relationship Id="rId69" Type="http://schemas.openxmlformats.org/officeDocument/2006/relationships/hyperlink" Target="https://login.consultant.ru/link/?req=doc&amp;base=SPB&amp;n=170669&amp;dst=100008" TargetMode="External"/><Relationship Id="rId77" Type="http://schemas.openxmlformats.org/officeDocument/2006/relationships/hyperlink" Target="https://login.consultant.ru/link/?req=doc&amp;base=SPB&amp;n=226385&amp;dst=100050" TargetMode="External"/><Relationship Id="rId8" Type="http://schemas.openxmlformats.org/officeDocument/2006/relationships/hyperlink" Target="https://login.consultant.ru/link/?req=doc&amp;base=SPB&amp;n=170669&amp;dst=100007" TargetMode="External"/><Relationship Id="rId51" Type="http://schemas.openxmlformats.org/officeDocument/2006/relationships/hyperlink" Target="https://login.consultant.ru/link/?req=doc&amp;base=SPB&amp;n=226385&amp;dst=100033" TargetMode="External"/><Relationship Id="rId72" Type="http://schemas.openxmlformats.org/officeDocument/2006/relationships/hyperlink" Target="https://login.consultant.ru/link/?req=doc&amp;base=SPB&amp;n=170669&amp;dst=100008" TargetMode="External"/><Relationship Id="rId80" Type="http://schemas.openxmlformats.org/officeDocument/2006/relationships/hyperlink" Target="https://login.consultant.ru/link/?req=doc&amp;base=SPB&amp;n=170669&amp;dst=100008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26385&amp;dst=100005" TargetMode="External"/><Relationship Id="rId17" Type="http://schemas.openxmlformats.org/officeDocument/2006/relationships/hyperlink" Target="https://login.consultant.ru/link/?req=doc&amp;base=SPB&amp;n=316379&amp;dst=100012" TargetMode="External"/><Relationship Id="rId25" Type="http://schemas.openxmlformats.org/officeDocument/2006/relationships/hyperlink" Target="https://login.consultant.ru/link/?req=doc&amp;base=SPB&amp;n=318287&amp;dst=100105" TargetMode="External"/><Relationship Id="rId33" Type="http://schemas.openxmlformats.org/officeDocument/2006/relationships/hyperlink" Target="https://login.consultant.ru/link/?req=doc&amp;base=SPB&amp;n=170669&amp;dst=100008" TargetMode="External"/><Relationship Id="rId38" Type="http://schemas.openxmlformats.org/officeDocument/2006/relationships/hyperlink" Target="https://login.consultant.ru/link/?req=doc&amp;base=SPB&amp;n=170669&amp;dst=100008" TargetMode="External"/><Relationship Id="rId46" Type="http://schemas.openxmlformats.org/officeDocument/2006/relationships/hyperlink" Target="https://login.consultant.ru/link/?req=doc&amp;base=SPB&amp;n=170669&amp;dst=100008" TargetMode="External"/><Relationship Id="rId59" Type="http://schemas.openxmlformats.org/officeDocument/2006/relationships/hyperlink" Target="https://login.consultant.ru/link/?req=doc&amp;base=SPB&amp;n=170669&amp;dst=100008" TargetMode="External"/><Relationship Id="rId67" Type="http://schemas.openxmlformats.org/officeDocument/2006/relationships/hyperlink" Target="https://login.consultant.ru/link/?req=doc&amp;base=SPB&amp;n=170669&amp;dst=100008" TargetMode="External"/><Relationship Id="rId20" Type="http://schemas.openxmlformats.org/officeDocument/2006/relationships/hyperlink" Target="https://login.consultant.ru/link/?req=doc&amp;base=SPB&amp;n=226385&amp;dst=100011" TargetMode="External"/><Relationship Id="rId41" Type="http://schemas.openxmlformats.org/officeDocument/2006/relationships/hyperlink" Target="https://login.consultant.ru/link/?req=doc&amp;base=SPB&amp;n=170669&amp;dst=100008" TargetMode="External"/><Relationship Id="rId54" Type="http://schemas.openxmlformats.org/officeDocument/2006/relationships/hyperlink" Target="https://login.consultant.ru/link/?req=doc&amp;base=SPB&amp;n=170669&amp;dst=100008" TargetMode="External"/><Relationship Id="rId62" Type="http://schemas.openxmlformats.org/officeDocument/2006/relationships/hyperlink" Target="https://login.consultant.ru/link/?req=doc&amp;base=SPB&amp;n=170669&amp;dst=100008" TargetMode="External"/><Relationship Id="rId70" Type="http://schemas.openxmlformats.org/officeDocument/2006/relationships/hyperlink" Target="https://login.consultant.ru/link/?req=doc&amp;base=SPB&amp;n=170669&amp;dst=100008" TargetMode="External"/><Relationship Id="rId75" Type="http://schemas.openxmlformats.org/officeDocument/2006/relationships/hyperlink" Target="https://login.consultant.ru/link/?req=doc&amp;base=SPB&amp;n=226385&amp;dst=100037" TargetMode="External"/><Relationship Id="rId83" Type="http://schemas.openxmlformats.org/officeDocument/2006/relationships/hyperlink" Target="https://login.consultant.ru/link/?req=doc&amp;base=SPB&amp;n=17066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3572&amp;dst=100005" TargetMode="External"/><Relationship Id="rId15" Type="http://schemas.openxmlformats.org/officeDocument/2006/relationships/hyperlink" Target="https://login.consultant.ru/link/?req=doc&amp;base=SPB&amp;n=318285" TargetMode="External"/><Relationship Id="rId23" Type="http://schemas.openxmlformats.org/officeDocument/2006/relationships/hyperlink" Target="https://login.consultant.ru/link/?req=doc&amp;base=SPB&amp;n=226385&amp;dst=100016" TargetMode="External"/><Relationship Id="rId28" Type="http://schemas.openxmlformats.org/officeDocument/2006/relationships/hyperlink" Target="https://login.consultant.ru/link/?req=doc&amp;base=SPB&amp;n=226385&amp;dst=100018" TargetMode="External"/><Relationship Id="rId36" Type="http://schemas.openxmlformats.org/officeDocument/2006/relationships/hyperlink" Target="https://login.consultant.ru/link/?req=doc&amp;base=SPB&amp;n=170669&amp;dst=100008" TargetMode="External"/><Relationship Id="rId49" Type="http://schemas.openxmlformats.org/officeDocument/2006/relationships/hyperlink" Target="https://login.consultant.ru/link/?req=doc&amp;base=SPB&amp;n=170669&amp;dst=100008" TargetMode="External"/><Relationship Id="rId57" Type="http://schemas.openxmlformats.org/officeDocument/2006/relationships/hyperlink" Target="https://login.consultant.ru/link/?req=doc&amp;base=SPB&amp;n=170669&amp;dst=100008" TargetMode="External"/><Relationship Id="rId10" Type="http://schemas.openxmlformats.org/officeDocument/2006/relationships/hyperlink" Target="https://login.consultant.ru/link/?req=doc&amp;base=SPB&amp;n=157091&amp;dst=100005" TargetMode="External"/><Relationship Id="rId31" Type="http://schemas.openxmlformats.org/officeDocument/2006/relationships/hyperlink" Target="https://login.consultant.ru/link/?req=doc&amp;base=SPB&amp;n=226385&amp;dst=100020" TargetMode="External"/><Relationship Id="rId44" Type="http://schemas.openxmlformats.org/officeDocument/2006/relationships/hyperlink" Target="https://login.consultant.ru/link/?req=doc&amp;base=SPB&amp;n=170669&amp;dst=100009" TargetMode="External"/><Relationship Id="rId52" Type="http://schemas.openxmlformats.org/officeDocument/2006/relationships/hyperlink" Target="https://login.consultant.ru/link/?req=doc&amp;base=SPB&amp;n=226385&amp;dst=100034" TargetMode="External"/><Relationship Id="rId60" Type="http://schemas.openxmlformats.org/officeDocument/2006/relationships/hyperlink" Target="https://login.consultant.ru/link/?req=doc&amp;base=SPB&amp;n=170669&amp;dst=100008" TargetMode="External"/><Relationship Id="rId65" Type="http://schemas.openxmlformats.org/officeDocument/2006/relationships/hyperlink" Target="https://login.consultant.ru/link/?req=doc&amp;base=SPB&amp;n=170669&amp;dst=100008" TargetMode="External"/><Relationship Id="rId73" Type="http://schemas.openxmlformats.org/officeDocument/2006/relationships/hyperlink" Target="https://login.consultant.ru/link/?req=doc&amp;base=SPB&amp;n=170669&amp;dst=100008" TargetMode="External"/><Relationship Id="rId78" Type="http://schemas.openxmlformats.org/officeDocument/2006/relationships/hyperlink" Target="https://login.consultant.ru/link/?req=doc&amp;base=SPB&amp;n=226385&amp;dst=100051" TargetMode="External"/><Relationship Id="rId81" Type="http://schemas.openxmlformats.org/officeDocument/2006/relationships/hyperlink" Target="https://login.consultant.ru/link/?req=doc&amp;base=LAW&amp;n=494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26385&amp;dst=100005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SPB&amp;n=226385&amp;dst=100008" TargetMode="External"/><Relationship Id="rId39" Type="http://schemas.openxmlformats.org/officeDocument/2006/relationships/hyperlink" Target="https://login.consultant.ru/link/?req=doc&amp;base=SPB&amp;n=170669&amp;dst=100008" TargetMode="External"/><Relationship Id="rId34" Type="http://schemas.openxmlformats.org/officeDocument/2006/relationships/hyperlink" Target="https://login.consultant.ru/link/?req=doc&amp;base=SPB&amp;n=226385&amp;dst=100025" TargetMode="External"/><Relationship Id="rId50" Type="http://schemas.openxmlformats.org/officeDocument/2006/relationships/hyperlink" Target="www.pravo.gov.ru" TargetMode="External"/><Relationship Id="rId55" Type="http://schemas.openxmlformats.org/officeDocument/2006/relationships/hyperlink" Target="https://login.consultant.ru/link/?req=doc&amp;base=SPB&amp;n=170669&amp;dst=100008" TargetMode="External"/><Relationship Id="rId76" Type="http://schemas.openxmlformats.org/officeDocument/2006/relationships/hyperlink" Target="https://login.consultant.ru/link/?req=doc&amp;base=SPB&amp;n=226385&amp;dst=100049" TargetMode="External"/><Relationship Id="rId7" Type="http://schemas.openxmlformats.org/officeDocument/2006/relationships/hyperlink" Target="https://login.consultant.ru/link/?req=doc&amp;base=SPB&amp;n=157091&amp;dst=100005" TargetMode="External"/><Relationship Id="rId71" Type="http://schemas.openxmlformats.org/officeDocument/2006/relationships/hyperlink" Target="https://login.consultant.ru/link/?req=doc&amp;base=SPB&amp;n=170669&amp;dst=1000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170669&amp;dst=100008" TargetMode="External"/><Relationship Id="rId24" Type="http://schemas.openxmlformats.org/officeDocument/2006/relationships/hyperlink" Target="https://login.consultant.ru/link/?req=doc&amp;base=SPB&amp;n=327417" TargetMode="External"/><Relationship Id="rId40" Type="http://schemas.openxmlformats.org/officeDocument/2006/relationships/hyperlink" Target="https://login.consultant.ru/link/?req=doc&amp;base=SPB&amp;n=302628&amp;dst=100009" TargetMode="External"/><Relationship Id="rId45" Type="http://schemas.openxmlformats.org/officeDocument/2006/relationships/hyperlink" Target="https://login.consultant.ru/link/?req=doc&amp;base=SPB&amp;n=226385&amp;dst=100030" TargetMode="External"/><Relationship Id="rId66" Type="http://schemas.openxmlformats.org/officeDocument/2006/relationships/hyperlink" Target="https://login.consultant.ru/link/?req=doc&amp;base=SPB&amp;n=170669&amp;dst=100008" TargetMode="External"/><Relationship Id="rId61" Type="http://schemas.openxmlformats.org/officeDocument/2006/relationships/hyperlink" Target="https://login.consultant.ru/link/?req=doc&amp;base=SPB&amp;n=170669&amp;dst=100008" TargetMode="External"/><Relationship Id="rId82" Type="http://schemas.openxmlformats.org/officeDocument/2006/relationships/hyperlink" Target="https://login.consultant.ru/link/?req=doc&amp;base=SPB&amp;n=226385&amp;dst=100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6904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Хмуров Алексей Анатольевич</dc:creator>
  <cp:lastModifiedBy>Хмуров Алексей Анатольевич</cp:lastModifiedBy>
  <cp:revision>1</cp:revision>
  <dcterms:created xsi:type="dcterms:W3CDTF">2026-04-13T10:44:00Z</dcterms:created>
  <dcterms:modified xsi:type="dcterms:W3CDTF">2026-04-13T10:45:00Z</dcterms:modified>
</cp:coreProperties>
</file>