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89A" w:rsidRDefault="0064789A">
      <w:pPr>
        <w:pStyle w:val="ConsPlusTitlePage"/>
      </w:pPr>
      <w:r>
        <w:t xml:space="preserve">Документ предоставлен </w:t>
      </w:r>
      <w:hyperlink r:id="rId5">
        <w:r>
          <w:rPr>
            <w:color w:val="0000FF"/>
          </w:rPr>
          <w:t>КонсультантПлюс</w:t>
        </w:r>
      </w:hyperlink>
      <w:r>
        <w:br/>
      </w:r>
    </w:p>
    <w:p w:rsidR="0064789A" w:rsidRDefault="0064789A">
      <w:pPr>
        <w:pStyle w:val="ConsPlusNormal"/>
        <w:outlineLvl w:val="0"/>
      </w:pPr>
    </w:p>
    <w:p w:rsidR="0064789A" w:rsidRDefault="0064789A">
      <w:pPr>
        <w:pStyle w:val="ConsPlusTitle"/>
        <w:jc w:val="center"/>
        <w:outlineLvl w:val="0"/>
      </w:pPr>
      <w:r>
        <w:t>ПРАВИТЕЛЬСТВО ЛЕНИНГРАДСКОЙ ОБЛАСТИ</w:t>
      </w:r>
    </w:p>
    <w:p w:rsidR="0064789A" w:rsidRDefault="0064789A">
      <w:pPr>
        <w:pStyle w:val="ConsPlusTitle"/>
        <w:jc w:val="center"/>
      </w:pPr>
    </w:p>
    <w:p w:rsidR="0064789A" w:rsidRDefault="0064789A">
      <w:pPr>
        <w:pStyle w:val="ConsPlusTitle"/>
        <w:jc w:val="center"/>
      </w:pPr>
      <w:r>
        <w:t>ПОСТАНОВЛЕНИЕ</w:t>
      </w:r>
    </w:p>
    <w:p w:rsidR="0064789A" w:rsidRDefault="0064789A">
      <w:pPr>
        <w:pStyle w:val="ConsPlusTitle"/>
        <w:jc w:val="center"/>
      </w:pPr>
      <w:r>
        <w:t>от 25 мая 2021 г. N 286</w:t>
      </w:r>
    </w:p>
    <w:p w:rsidR="0064789A" w:rsidRDefault="0064789A">
      <w:pPr>
        <w:pStyle w:val="ConsPlusTitle"/>
        <w:jc w:val="center"/>
      </w:pPr>
    </w:p>
    <w:p w:rsidR="0064789A" w:rsidRDefault="0064789A">
      <w:pPr>
        <w:pStyle w:val="ConsPlusTitle"/>
        <w:jc w:val="center"/>
      </w:pPr>
      <w:r>
        <w:t>О СОЦИАЛЬНОЙ ПОДДЕРЖКЕ МОЛОДЫХ СПЕЦИАЛИСТОВ - РАБОТНИКОВ</w:t>
      </w:r>
    </w:p>
    <w:p w:rsidR="0064789A" w:rsidRDefault="0064789A">
      <w:pPr>
        <w:pStyle w:val="ConsPlusTitle"/>
        <w:jc w:val="center"/>
      </w:pPr>
      <w:r>
        <w:t>АГРОПРОМЫШЛЕННОГО КОМПЛЕКСА ЛЕНИНГРАДСКОЙ ОБЛАСТИ</w:t>
      </w:r>
    </w:p>
    <w:p w:rsidR="0064789A" w:rsidRDefault="0064789A">
      <w:pPr>
        <w:pStyle w:val="ConsPlusTitle"/>
        <w:jc w:val="center"/>
      </w:pPr>
      <w:r>
        <w:t>И СПЕЦИАЛИСТОВ, ПРОДОЛЖИВШИХ ТРУДОВЫЕ ОТНОШЕНИЯ</w:t>
      </w:r>
    </w:p>
    <w:p w:rsidR="0064789A" w:rsidRDefault="0064789A">
      <w:pPr>
        <w:pStyle w:val="ConsPlusTitle"/>
        <w:jc w:val="center"/>
      </w:pPr>
      <w:r>
        <w:t>В ОРГАНИЗАЦИЯХ АГРОПРОМЫШЛЕННОГО КОМПЛЕКСА</w:t>
      </w:r>
    </w:p>
    <w:p w:rsidR="0064789A" w:rsidRDefault="0064789A">
      <w:pPr>
        <w:pStyle w:val="ConsPlusTitle"/>
        <w:jc w:val="center"/>
      </w:pPr>
      <w:r>
        <w:t>ЛЕНИНГРАДСКОЙ ОБЛАСТИ ПОСЛЕ ПРОХОЖДЕНИЯ ВОЕННОЙ СЛУЖБЫ</w:t>
      </w:r>
    </w:p>
    <w:p w:rsidR="0064789A" w:rsidRDefault="0064789A">
      <w:pPr>
        <w:pStyle w:val="ConsPlusTitle"/>
        <w:jc w:val="center"/>
      </w:pPr>
      <w:r>
        <w:t>ИЛИ АЛЬТЕРНАТИВНОЙ ГРАЖДАНСКОЙ СЛУЖБЫ, И ПРИЗНАНИИ</w:t>
      </w:r>
    </w:p>
    <w:p w:rsidR="0064789A" w:rsidRDefault="0064789A">
      <w:pPr>
        <w:pStyle w:val="ConsPlusTitle"/>
        <w:jc w:val="center"/>
      </w:pPr>
      <w:r>
        <w:t>УТРАТИВШИМИ СИЛУ ОТДЕЛЬНЫХ ПОСТАНОВЛЕНИЙ ПРАВИТЕЛЬСТВА</w:t>
      </w:r>
    </w:p>
    <w:p w:rsidR="0064789A" w:rsidRDefault="0064789A">
      <w:pPr>
        <w:pStyle w:val="ConsPlusTitle"/>
        <w:jc w:val="center"/>
      </w:pPr>
      <w:r>
        <w:t>ЛЕНИНГРАДСКОЙ ОБЛАСТИ</w:t>
      </w:r>
    </w:p>
    <w:p w:rsidR="0064789A" w:rsidRDefault="006478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8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89A" w:rsidRDefault="006478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89A" w:rsidRDefault="006478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89A" w:rsidRDefault="0064789A">
            <w:pPr>
              <w:pStyle w:val="ConsPlusNormal"/>
              <w:jc w:val="center"/>
            </w:pPr>
            <w:r>
              <w:rPr>
                <w:color w:val="392C69"/>
              </w:rPr>
              <w:t>Список изменяющих документов</w:t>
            </w:r>
          </w:p>
          <w:p w:rsidR="0064789A" w:rsidRDefault="0064789A">
            <w:pPr>
              <w:pStyle w:val="ConsPlusNormal"/>
              <w:jc w:val="center"/>
            </w:pPr>
            <w:r>
              <w:rPr>
                <w:color w:val="392C69"/>
              </w:rPr>
              <w:t>(в ред. Постановлений Правительства Ленинградской области</w:t>
            </w:r>
          </w:p>
          <w:p w:rsidR="0064789A" w:rsidRDefault="0064789A">
            <w:pPr>
              <w:pStyle w:val="ConsPlusNormal"/>
              <w:jc w:val="center"/>
            </w:pPr>
            <w:r>
              <w:rPr>
                <w:color w:val="392C69"/>
              </w:rPr>
              <w:t xml:space="preserve">от 06.09.2021 </w:t>
            </w:r>
            <w:hyperlink r:id="rId6">
              <w:r>
                <w:rPr>
                  <w:color w:val="0000FF"/>
                </w:rPr>
                <w:t>N 575</w:t>
              </w:r>
            </w:hyperlink>
            <w:r>
              <w:rPr>
                <w:color w:val="392C69"/>
              </w:rPr>
              <w:t xml:space="preserve">, от 12.09.2023 </w:t>
            </w:r>
            <w:hyperlink r:id="rId7">
              <w:r>
                <w:rPr>
                  <w:color w:val="0000FF"/>
                </w:rPr>
                <w:t>N 631</w:t>
              </w:r>
            </w:hyperlink>
            <w:r>
              <w:rPr>
                <w:color w:val="392C69"/>
              </w:rPr>
              <w:t xml:space="preserve">, от 18.07.2024 </w:t>
            </w:r>
            <w:hyperlink r:id="rId8">
              <w:r>
                <w:rPr>
                  <w:color w:val="0000FF"/>
                </w:rPr>
                <w:t>N 495</w:t>
              </w:r>
            </w:hyperlink>
            <w:r>
              <w:rPr>
                <w:color w:val="392C69"/>
              </w:rPr>
              <w:t>,</w:t>
            </w:r>
          </w:p>
          <w:p w:rsidR="0064789A" w:rsidRDefault="0064789A">
            <w:pPr>
              <w:pStyle w:val="ConsPlusNormal"/>
              <w:jc w:val="center"/>
            </w:pPr>
            <w:r>
              <w:rPr>
                <w:color w:val="392C69"/>
              </w:rPr>
              <w:t xml:space="preserve">от 29.12.2025 </w:t>
            </w:r>
            <w:hyperlink r:id="rId9">
              <w:r>
                <w:rPr>
                  <w:color w:val="0000FF"/>
                </w:rPr>
                <w:t>N 1114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89A" w:rsidRDefault="0064789A">
            <w:pPr>
              <w:pStyle w:val="ConsPlusNormal"/>
            </w:pPr>
          </w:p>
        </w:tc>
      </w:tr>
    </w:tbl>
    <w:p w:rsidR="0064789A" w:rsidRDefault="0064789A">
      <w:pPr>
        <w:pStyle w:val="ConsPlusNormal"/>
        <w:ind w:firstLine="540"/>
        <w:jc w:val="both"/>
      </w:pPr>
    </w:p>
    <w:p w:rsidR="0064789A" w:rsidRDefault="0064789A">
      <w:pPr>
        <w:pStyle w:val="ConsPlusNormal"/>
        <w:ind w:firstLine="540"/>
        <w:jc w:val="both"/>
      </w:pPr>
      <w:r>
        <w:t>В целях социальной поддержки молодых специалистов - работников агропромышленного комплекса Ленинградской области и специалистов, продолживших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 Правительство Ленинградской области постановляет:</w:t>
      </w:r>
    </w:p>
    <w:p w:rsidR="0064789A" w:rsidRDefault="0064789A">
      <w:pPr>
        <w:pStyle w:val="ConsPlusNormal"/>
        <w:jc w:val="both"/>
      </w:pPr>
      <w:r>
        <w:t xml:space="preserve">(в ред. </w:t>
      </w:r>
      <w:hyperlink r:id="rId10">
        <w:r>
          <w:rPr>
            <w:color w:val="0000FF"/>
          </w:rPr>
          <w:t>Постановления</w:t>
        </w:r>
      </w:hyperlink>
      <w:r>
        <w:t xml:space="preserve"> Правительства Ленинградской области от 18.07.2024 N 495)</w:t>
      </w:r>
    </w:p>
    <w:p w:rsidR="0064789A" w:rsidRDefault="0064789A">
      <w:pPr>
        <w:pStyle w:val="ConsPlusNormal"/>
        <w:spacing w:before="220"/>
        <w:ind w:firstLine="540"/>
        <w:jc w:val="both"/>
      </w:pPr>
      <w:r>
        <w:t>1. Установить в качестве меры социальной поддержки ежегодную единовременную выплату в размере 163000 рублей молодым специалистам - работникам агропромышленного комплекса Ленинградской области и специалистам, продолжившим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w:t>
      </w:r>
    </w:p>
    <w:p w:rsidR="0064789A" w:rsidRDefault="0064789A">
      <w:pPr>
        <w:pStyle w:val="ConsPlusNormal"/>
        <w:jc w:val="both"/>
      </w:pPr>
      <w:r>
        <w:t xml:space="preserve">(п. 1 в ред. </w:t>
      </w:r>
      <w:hyperlink r:id="rId11">
        <w:r>
          <w:rPr>
            <w:color w:val="0000FF"/>
          </w:rPr>
          <w:t>Постановления</w:t>
        </w:r>
      </w:hyperlink>
      <w:r>
        <w:t xml:space="preserve"> Правительства Ленинградской области от 18.07.2024 N 495)</w:t>
      </w:r>
    </w:p>
    <w:p w:rsidR="0064789A" w:rsidRDefault="0064789A">
      <w:pPr>
        <w:pStyle w:val="ConsPlusNormal"/>
        <w:spacing w:before="220"/>
        <w:ind w:firstLine="540"/>
        <w:jc w:val="both"/>
      </w:pPr>
      <w:r>
        <w:t xml:space="preserve">2. Утвердить прилагаемый </w:t>
      </w:r>
      <w:hyperlink w:anchor="P52">
        <w:r>
          <w:rPr>
            <w:color w:val="0000FF"/>
          </w:rPr>
          <w:t>Порядок</w:t>
        </w:r>
      </w:hyperlink>
      <w:r>
        <w:t xml:space="preserve"> осуществления мер социальной поддержки молодых специалистов - работников агропромышленного комплекса Ленинградской области и специалистов, продолживших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w:t>
      </w:r>
    </w:p>
    <w:p w:rsidR="0064789A" w:rsidRDefault="0064789A">
      <w:pPr>
        <w:pStyle w:val="ConsPlusNormal"/>
        <w:jc w:val="both"/>
      </w:pPr>
      <w:r>
        <w:t xml:space="preserve">(в ред. </w:t>
      </w:r>
      <w:hyperlink r:id="rId12">
        <w:r>
          <w:rPr>
            <w:color w:val="0000FF"/>
          </w:rPr>
          <w:t>Постановления</w:t>
        </w:r>
      </w:hyperlink>
      <w:r>
        <w:t xml:space="preserve"> Правительства Ленинградской области от 18.07.2024 N 495)</w:t>
      </w:r>
    </w:p>
    <w:p w:rsidR="0064789A" w:rsidRDefault="0064789A">
      <w:pPr>
        <w:pStyle w:val="ConsPlusNormal"/>
        <w:spacing w:before="220"/>
        <w:ind w:firstLine="540"/>
        <w:jc w:val="both"/>
      </w:pPr>
      <w:r>
        <w:t>3. Комитету по агропромышленному и рыбохозяйственному комплексу Ленинградской области:</w:t>
      </w:r>
    </w:p>
    <w:p w:rsidR="0064789A" w:rsidRDefault="0064789A">
      <w:pPr>
        <w:pStyle w:val="ConsPlusNormal"/>
        <w:spacing w:before="220"/>
        <w:ind w:firstLine="540"/>
        <w:jc w:val="both"/>
      </w:pPr>
      <w:r>
        <w:t>при формировании бюджетной заявки на очередной финансовый год и на плановый период предусматривать расходы на выплату пособия молодым специалистам - работникам агропромышленного комплекса Ленинградской области и специалистам, продолжившим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w:t>
      </w:r>
    </w:p>
    <w:p w:rsidR="0064789A" w:rsidRDefault="0064789A">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18.07.2024 N 495)</w:t>
      </w:r>
    </w:p>
    <w:p w:rsidR="0064789A" w:rsidRDefault="0064789A">
      <w:pPr>
        <w:pStyle w:val="ConsPlusNormal"/>
        <w:spacing w:before="220"/>
        <w:ind w:firstLine="540"/>
        <w:jc w:val="both"/>
      </w:pPr>
      <w:r>
        <w:t xml:space="preserve">на основании договоров о предоставлении социальной поддержки, заключенных в </w:t>
      </w:r>
      <w:r>
        <w:lastRenderedPageBreak/>
        <w:t xml:space="preserve">соответствии с </w:t>
      </w:r>
      <w:hyperlink r:id="rId14">
        <w:r>
          <w:rPr>
            <w:color w:val="0000FF"/>
          </w:rPr>
          <w:t>постановлением</w:t>
        </w:r>
      </w:hyperlink>
      <w:r>
        <w:t xml:space="preserve"> Правительства Ленинградской области от 17 июля 2008 года N 206 "О социальной поддержке молодых специалистов - работников агропромышленного комплекса Ленинградской области", заключить договоры о предоставлении социальной поддержки с молодыми специалистами - работниками организаций агропромышленного комплекса Ленинградской области, специалистами, продолжившими трудовые отношения в организациях агропромышленного комплекса Ленинградской области после прохождения военной службы по призыву или альтернативной гражданской службы, и организациями агропромышленного комплекса Ленинградской области в соответствии с настоящим постановлением.</w:t>
      </w:r>
    </w:p>
    <w:p w:rsidR="0064789A" w:rsidRDefault="0064789A">
      <w:pPr>
        <w:pStyle w:val="ConsPlusNormal"/>
        <w:jc w:val="both"/>
      </w:pPr>
      <w:r>
        <w:t xml:space="preserve">(п. 3 в ред. </w:t>
      </w:r>
      <w:hyperlink r:id="rId15">
        <w:r>
          <w:rPr>
            <w:color w:val="0000FF"/>
          </w:rPr>
          <w:t>Постановления</w:t>
        </w:r>
      </w:hyperlink>
      <w:r>
        <w:t xml:space="preserve"> Правительства Ленинградской области от 06.09.2021 N 575)</w:t>
      </w:r>
    </w:p>
    <w:p w:rsidR="0064789A" w:rsidRDefault="0064789A">
      <w:pPr>
        <w:pStyle w:val="ConsPlusNormal"/>
        <w:spacing w:before="220"/>
        <w:ind w:firstLine="540"/>
        <w:jc w:val="both"/>
      </w:pPr>
      <w:r>
        <w:t>4. Рекомендовать главам администраций муниципальных образований Ленинградской области разработать меры социальной поддержки молодых специалистов - работников предприятий агропромышленного комплекса Ленинградской области и специалистов, продолживших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w:t>
      </w:r>
    </w:p>
    <w:p w:rsidR="0064789A" w:rsidRDefault="0064789A">
      <w:pPr>
        <w:pStyle w:val="ConsPlusNormal"/>
        <w:jc w:val="both"/>
      </w:pPr>
      <w:r>
        <w:t xml:space="preserve">(в ред. </w:t>
      </w:r>
      <w:hyperlink r:id="rId16">
        <w:r>
          <w:rPr>
            <w:color w:val="0000FF"/>
          </w:rPr>
          <w:t>Постановления</w:t>
        </w:r>
      </w:hyperlink>
      <w:r>
        <w:t xml:space="preserve"> Правительства Ленинградской области от 18.07.2024 N 495)</w:t>
      </w:r>
    </w:p>
    <w:p w:rsidR="0064789A" w:rsidRDefault="0064789A">
      <w:pPr>
        <w:pStyle w:val="ConsPlusNormal"/>
        <w:spacing w:before="220"/>
        <w:ind w:firstLine="540"/>
        <w:jc w:val="both"/>
      </w:pPr>
      <w:r>
        <w:t>5. Признать утратившими силу:</w:t>
      </w:r>
    </w:p>
    <w:p w:rsidR="0064789A" w:rsidRDefault="0064789A">
      <w:pPr>
        <w:pStyle w:val="ConsPlusNormal"/>
        <w:spacing w:before="220"/>
        <w:ind w:firstLine="540"/>
        <w:jc w:val="both"/>
      </w:pPr>
      <w:hyperlink r:id="rId17">
        <w:r>
          <w:rPr>
            <w:color w:val="0000FF"/>
          </w:rPr>
          <w:t>постановление</w:t>
        </w:r>
      </w:hyperlink>
      <w:r>
        <w:t xml:space="preserve"> Правительства Ленинградской области от 17 июля 2008 года N 206 "О социальной поддержке молодых специалистов - работников агропромышленного комплекса Ленинградской области";</w:t>
      </w:r>
    </w:p>
    <w:p w:rsidR="0064789A" w:rsidRDefault="0064789A">
      <w:pPr>
        <w:pStyle w:val="ConsPlusNormal"/>
        <w:spacing w:before="220"/>
        <w:ind w:firstLine="540"/>
        <w:jc w:val="both"/>
      </w:pPr>
      <w:hyperlink r:id="rId18">
        <w:r>
          <w:rPr>
            <w:color w:val="0000FF"/>
          </w:rPr>
          <w:t>постановление</w:t>
        </w:r>
      </w:hyperlink>
      <w:r>
        <w:t xml:space="preserve"> Правительства Ленинградской области от 21 июня 2010 года N 143 "О внесении изменений в постановление Правительства Ленинградской области от 17 июля 2008 года N 206 "О социальной поддержке молодых специалистов - работников агропромышленного комплекса Ленинградской области";</w:t>
      </w:r>
    </w:p>
    <w:p w:rsidR="0064789A" w:rsidRDefault="0064789A">
      <w:pPr>
        <w:pStyle w:val="ConsPlusNormal"/>
        <w:spacing w:before="220"/>
        <w:ind w:firstLine="540"/>
        <w:jc w:val="both"/>
      </w:pPr>
      <w:hyperlink r:id="rId19">
        <w:r>
          <w:rPr>
            <w:color w:val="0000FF"/>
          </w:rPr>
          <w:t>постановление</w:t>
        </w:r>
      </w:hyperlink>
      <w:r>
        <w:t xml:space="preserve"> Правительства Ленинградской области от 18 июня 2013 года N 167 "О внесении изменений в постановление Правительства Ленинградской области от 17 июля 2008 года N 206 "О социальной поддержке молодых специалистов - работников агропромышленного комплекса Ленинградской области".</w:t>
      </w:r>
    </w:p>
    <w:p w:rsidR="0064789A" w:rsidRDefault="0064789A">
      <w:pPr>
        <w:pStyle w:val="ConsPlusNormal"/>
        <w:spacing w:before="220"/>
        <w:ind w:firstLine="540"/>
        <w:jc w:val="both"/>
      </w:pPr>
      <w:r>
        <w:t>6. Настоящее постановление вступает в силу через 10 дней после официального опубликования.</w:t>
      </w:r>
    </w:p>
    <w:p w:rsidR="0064789A" w:rsidRDefault="0064789A">
      <w:pPr>
        <w:pStyle w:val="ConsPlusNormal"/>
        <w:ind w:firstLine="540"/>
        <w:jc w:val="both"/>
      </w:pPr>
    </w:p>
    <w:p w:rsidR="0064789A" w:rsidRDefault="0064789A">
      <w:pPr>
        <w:pStyle w:val="ConsPlusNormal"/>
        <w:jc w:val="right"/>
      </w:pPr>
      <w:r>
        <w:t>Губернатор</w:t>
      </w:r>
    </w:p>
    <w:p w:rsidR="0064789A" w:rsidRDefault="0064789A">
      <w:pPr>
        <w:pStyle w:val="ConsPlusNormal"/>
        <w:jc w:val="right"/>
      </w:pPr>
      <w:r>
        <w:t>Ленинградской области</w:t>
      </w:r>
    </w:p>
    <w:p w:rsidR="0064789A" w:rsidRDefault="0064789A">
      <w:pPr>
        <w:pStyle w:val="ConsPlusNormal"/>
        <w:jc w:val="right"/>
      </w:pPr>
      <w:r>
        <w:t>А.Дрозденко</w:t>
      </w:r>
    </w:p>
    <w:p w:rsidR="0064789A" w:rsidRDefault="0064789A">
      <w:pPr>
        <w:pStyle w:val="ConsPlusNormal"/>
        <w:jc w:val="right"/>
      </w:pPr>
    </w:p>
    <w:p w:rsidR="0064789A" w:rsidRDefault="0064789A">
      <w:pPr>
        <w:pStyle w:val="ConsPlusNormal"/>
        <w:ind w:firstLine="540"/>
        <w:jc w:val="both"/>
      </w:pPr>
    </w:p>
    <w:p w:rsidR="0064789A" w:rsidRDefault="0064789A">
      <w:pPr>
        <w:pStyle w:val="ConsPlusNormal"/>
        <w:ind w:firstLine="540"/>
        <w:jc w:val="both"/>
      </w:pPr>
    </w:p>
    <w:p w:rsidR="0064789A" w:rsidRDefault="0064789A">
      <w:pPr>
        <w:pStyle w:val="ConsPlusNormal"/>
        <w:ind w:firstLine="540"/>
        <w:jc w:val="both"/>
      </w:pPr>
    </w:p>
    <w:p w:rsidR="0064789A" w:rsidRDefault="0064789A">
      <w:pPr>
        <w:pStyle w:val="ConsPlusNormal"/>
        <w:ind w:firstLine="540"/>
        <w:jc w:val="both"/>
      </w:pPr>
    </w:p>
    <w:p w:rsidR="0064789A" w:rsidRDefault="0064789A">
      <w:pPr>
        <w:pStyle w:val="ConsPlusNormal"/>
        <w:jc w:val="right"/>
        <w:outlineLvl w:val="0"/>
      </w:pPr>
      <w:r>
        <w:t>УТВЕРЖДЕН</w:t>
      </w:r>
    </w:p>
    <w:p w:rsidR="0064789A" w:rsidRDefault="0064789A">
      <w:pPr>
        <w:pStyle w:val="ConsPlusNormal"/>
        <w:jc w:val="right"/>
      </w:pPr>
      <w:r>
        <w:t>постановлением Правительства</w:t>
      </w:r>
    </w:p>
    <w:p w:rsidR="0064789A" w:rsidRDefault="0064789A">
      <w:pPr>
        <w:pStyle w:val="ConsPlusNormal"/>
        <w:jc w:val="right"/>
      </w:pPr>
      <w:r>
        <w:t>Ленинградской области</w:t>
      </w:r>
    </w:p>
    <w:p w:rsidR="0064789A" w:rsidRDefault="0064789A">
      <w:pPr>
        <w:pStyle w:val="ConsPlusNormal"/>
        <w:jc w:val="right"/>
      </w:pPr>
      <w:r>
        <w:t>от 25.05.2021 N 286</w:t>
      </w:r>
    </w:p>
    <w:p w:rsidR="0064789A" w:rsidRDefault="0064789A">
      <w:pPr>
        <w:pStyle w:val="ConsPlusNormal"/>
        <w:jc w:val="right"/>
      </w:pPr>
      <w:r>
        <w:t>(приложение)</w:t>
      </w:r>
    </w:p>
    <w:p w:rsidR="0064789A" w:rsidRDefault="0064789A">
      <w:pPr>
        <w:pStyle w:val="ConsPlusNormal"/>
        <w:ind w:firstLine="540"/>
        <w:jc w:val="both"/>
      </w:pPr>
    </w:p>
    <w:p w:rsidR="0064789A" w:rsidRDefault="0064789A">
      <w:pPr>
        <w:pStyle w:val="ConsPlusTitle"/>
        <w:jc w:val="center"/>
      </w:pPr>
      <w:bookmarkStart w:id="0" w:name="P52"/>
      <w:bookmarkEnd w:id="0"/>
      <w:r>
        <w:t>ПОРЯДОК</w:t>
      </w:r>
    </w:p>
    <w:p w:rsidR="0064789A" w:rsidRDefault="0064789A">
      <w:pPr>
        <w:pStyle w:val="ConsPlusTitle"/>
        <w:jc w:val="center"/>
      </w:pPr>
      <w:r>
        <w:t>ОСУЩЕСТВЛЕНИЯ МЕР СОЦИАЛЬНОЙ ПОДДЕРЖКИ МОЛОДЫХ</w:t>
      </w:r>
    </w:p>
    <w:p w:rsidR="0064789A" w:rsidRDefault="0064789A">
      <w:pPr>
        <w:pStyle w:val="ConsPlusTitle"/>
        <w:jc w:val="center"/>
      </w:pPr>
      <w:r>
        <w:t>СПЕЦИАЛИСТОВ - РАБОТНИКОВ АГРОПРОМЫШЛЕННОГО КОМПЛЕКСА</w:t>
      </w:r>
    </w:p>
    <w:p w:rsidR="0064789A" w:rsidRDefault="0064789A">
      <w:pPr>
        <w:pStyle w:val="ConsPlusTitle"/>
        <w:jc w:val="center"/>
      </w:pPr>
      <w:r>
        <w:t>ЛЕНИНГРАДСКОЙ ОБЛАСТИ И СПЕЦИАЛИСТОВ, ПРОДОЛЖИВШИХ ТРУДОВЫЕ</w:t>
      </w:r>
    </w:p>
    <w:p w:rsidR="0064789A" w:rsidRDefault="0064789A">
      <w:pPr>
        <w:pStyle w:val="ConsPlusTitle"/>
        <w:jc w:val="center"/>
      </w:pPr>
      <w:r>
        <w:lastRenderedPageBreak/>
        <w:t>ОТНОШЕНИЯ В ОРГАНИЗАЦИЯХ АГРОПРОМЫШЛЕННОГО КОМПЛЕКСА</w:t>
      </w:r>
    </w:p>
    <w:p w:rsidR="0064789A" w:rsidRDefault="0064789A">
      <w:pPr>
        <w:pStyle w:val="ConsPlusTitle"/>
        <w:jc w:val="center"/>
      </w:pPr>
      <w:r>
        <w:t>ЛЕНИНГРАДСКОЙ ОБЛАСТИ ПОСЛЕ ПРОХОЖДЕНИЯ ВОЕННОЙ СЛУЖБЫ</w:t>
      </w:r>
    </w:p>
    <w:p w:rsidR="0064789A" w:rsidRDefault="0064789A">
      <w:pPr>
        <w:pStyle w:val="ConsPlusTitle"/>
        <w:jc w:val="center"/>
      </w:pPr>
      <w:r>
        <w:t>ИЛИ АЛЬТЕРНАТИВНОЙ ГРАЖДАНСКОЙ СЛУЖБЫ</w:t>
      </w:r>
    </w:p>
    <w:p w:rsidR="0064789A" w:rsidRDefault="006478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78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789A" w:rsidRDefault="006478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789A" w:rsidRDefault="006478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789A" w:rsidRDefault="0064789A">
            <w:pPr>
              <w:pStyle w:val="ConsPlusNormal"/>
              <w:jc w:val="center"/>
            </w:pPr>
            <w:r>
              <w:rPr>
                <w:color w:val="392C69"/>
              </w:rPr>
              <w:t>Список изменяющих документов</w:t>
            </w:r>
          </w:p>
          <w:p w:rsidR="0064789A" w:rsidRDefault="0064789A">
            <w:pPr>
              <w:pStyle w:val="ConsPlusNormal"/>
              <w:jc w:val="center"/>
            </w:pPr>
            <w:r>
              <w:rPr>
                <w:color w:val="392C69"/>
              </w:rPr>
              <w:t>(в ред. Постановлений Правительства Ленинградской области</w:t>
            </w:r>
          </w:p>
          <w:p w:rsidR="0064789A" w:rsidRDefault="0064789A">
            <w:pPr>
              <w:pStyle w:val="ConsPlusNormal"/>
              <w:jc w:val="center"/>
            </w:pPr>
            <w:r>
              <w:rPr>
                <w:color w:val="392C69"/>
              </w:rPr>
              <w:t xml:space="preserve">от 06.09.2021 </w:t>
            </w:r>
            <w:hyperlink r:id="rId20">
              <w:r>
                <w:rPr>
                  <w:color w:val="0000FF"/>
                </w:rPr>
                <w:t>N 575</w:t>
              </w:r>
            </w:hyperlink>
            <w:r>
              <w:rPr>
                <w:color w:val="392C69"/>
              </w:rPr>
              <w:t xml:space="preserve">, от 12.09.2023 </w:t>
            </w:r>
            <w:hyperlink r:id="rId21">
              <w:r>
                <w:rPr>
                  <w:color w:val="0000FF"/>
                </w:rPr>
                <w:t>N 631</w:t>
              </w:r>
            </w:hyperlink>
            <w:r>
              <w:rPr>
                <w:color w:val="392C69"/>
              </w:rPr>
              <w:t xml:space="preserve">, от 18.07.2024 </w:t>
            </w:r>
            <w:hyperlink r:id="rId22">
              <w:r>
                <w:rPr>
                  <w:color w:val="0000FF"/>
                </w:rPr>
                <w:t>N 495</w:t>
              </w:r>
            </w:hyperlink>
            <w:r>
              <w:rPr>
                <w:color w:val="392C69"/>
              </w:rPr>
              <w:t>,</w:t>
            </w:r>
          </w:p>
          <w:p w:rsidR="0064789A" w:rsidRDefault="0064789A">
            <w:pPr>
              <w:pStyle w:val="ConsPlusNormal"/>
              <w:jc w:val="center"/>
            </w:pPr>
            <w:r>
              <w:rPr>
                <w:color w:val="392C69"/>
              </w:rPr>
              <w:t xml:space="preserve">от 29.12.2025 </w:t>
            </w:r>
            <w:hyperlink r:id="rId23">
              <w:r>
                <w:rPr>
                  <w:color w:val="0000FF"/>
                </w:rPr>
                <w:t>N 1114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789A" w:rsidRDefault="0064789A">
            <w:pPr>
              <w:pStyle w:val="ConsPlusNormal"/>
            </w:pPr>
          </w:p>
        </w:tc>
      </w:tr>
    </w:tbl>
    <w:p w:rsidR="0064789A" w:rsidRDefault="0064789A">
      <w:pPr>
        <w:pStyle w:val="ConsPlusNormal"/>
        <w:ind w:firstLine="540"/>
        <w:jc w:val="both"/>
      </w:pPr>
    </w:p>
    <w:p w:rsidR="0064789A" w:rsidRDefault="0064789A">
      <w:pPr>
        <w:pStyle w:val="ConsPlusNormal"/>
        <w:ind w:firstLine="540"/>
        <w:jc w:val="both"/>
      </w:pPr>
      <w:r>
        <w:t>1. Настоящий Порядок осуществления мер социальной поддержки молодых специалистов - работников агропромышленного комплекса Ленинградской области и специалистов, продолживших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 определяет условия, сроки и механизм осуществления мер социальной поддержки в форме ежегодной единовременной выплаты в размере 163000 рублей следующим категориям граждан, являющимся получателями указанной социальной поддержки:</w:t>
      </w:r>
    </w:p>
    <w:p w:rsidR="0064789A" w:rsidRDefault="0064789A">
      <w:pPr>
        <w:pStyle w:val="ConsPlusNormal"/>
        <w:spacing w:before="220"/>
        <w:ind w:firstLine="540"/>
        <w:jc w:val="both"/>
      </w:pPr>
      <w:r>
        <w:t>молодым специалистам - работникам агропромышленного комплекса Ленинградской области, заключившим трудовые договоры с организациями агропромышленного комплекса Ленинградской области, имеющим документ государственного образца о среднем профессиональном образовании или о высшем образовании по специальностям или направлениям подготовки: агрономия, агроинженерия, зоотехния, ветеринария, механизация сельского хозяйства, эксплуатация и ремонт сельскохозяйственной техники и оборудования, электрификация и автоматизация сельского хозяйства, ихтиология и рыбоводство, водные биоресурсы и аквакультура, обработка водных биоресурсов (далее - молодые специалисты);</w:t>
      </w:r>
    </w:p>
    <w:p w:rsidR="0064789A" w:rsidRDefault="0064789A">
      <w:pPr>
        <w:pStyle w:val="ConsPlusNormal"/>
        <w:spacing w:before="220"/>
        <w:ind w:firstLine="540"/>
        <w:jc w:val="both"/>
      </w:pPr>
      <w:r>
        <w:t>специалистам, продолжившим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 на основании трудового договора.</w:t>
      </w:r>
    </w:p>
    <w:p w:rsidR="0064789A" w:rsidRDefault="0064789A">
      <w:pPr>
        <w:pStyle w:val="ConsPlusNormal"/>
        <w:jc w:val="both"/>
      </w:pPr>
      <w:r>
        <w:t xml:space="preserve">(п. 1 в ред. </w:t>
      </w:r>
      <w:hyperlink r:id="rId24">
        <w:r>
          <w:rPr>
            <w:color w:val="0000FF"/>
          </w:rPr>
          <w:t>Постановления</w:t>
        </w:r>
      </w:hyperlink>
      <w:r>
        <w:t xml:space="preserve"> Правительства Ленинградской области от 18.07.2024 N 495)</w:t>
      </w:r>
    </w:p>
    <w:p w:rsidR="0064789A" w:rsidRDefault="0064789A">
      <w:pPr>
        <w:pStyle w:val="ConsPlusNormal"/>
        <w:spacing w:before="220"/>
        <w:ind w:firstLine="540"/>
        <w:jc w:val="both"/>
      </w:pPr>
      <w:r>
        <w:t>2. В настоящем Порядке применяются следующие понятия:</w:t>
      </w:r>
    </w:p>
    <w:p w:rsidR="0064789A" w:rsidRDefault="0064789A">
      <w:pPr>
        <w:pStyle w:val="ConsPlusNormal"/>
        <w:spacing w:before="220"/>
        <w:ind w:firstLine="540"/>
        <w:jc w:val="both"/>
      </w:pPr>
      <w:r>
        <w:t>комитет - комитет по агропромышленному и рыбохозяйственному комплексу Ленинградской области - орган исполнительный власти Ленинградской области, являющийся главным распорядителем бюджетных средств;</w:t>
      </w:r>
    </w:p>
    <w:p w:rsidR="0064789A" w:rsidRDefault="0064789A">
      <w:pPr>
        <w:pStyle w:val="ConsPlusNormal"/>
        <w:spacing w:before="220"/>
        <w:ind w:firstLine="540"/>
        <w:jc w:val="both"/>
      </w:pPr>
      <w:r>
        <w:t xml:space="preserve">организации агропромышленного комплекса Ленинградской области - организации, являющиеся сельскохозяйственными товаропроизводителями Ленинградской области, соответствующие требованиям </w:t>
      </w:r>
      <w:hyperlink r:id="rId25">
        <w:r>
          <w:rPr>
            <w:color w:val="0000FF"/>
          </w:rPr>
          <w:t>статьи 3</w:t>
        </w:r>
      </w:hyperlink>
      <w:r>
        <w:t xml:space="preserve"> Федерального закона от 29 декабря 2006 года N 264-ФЗ "О развитии сельского хозяйства" и осуществляющие деятельность на территории Ленинградской области (далее - организации);</w:t>
      </w:r>
    </w:p>
    <w:p w:rsidR="0064789A" w:rsidRDefault="0064789A">
      <w:pPr>
        <w:pStyle w:val="ConsPlusNormal"/>
        <w:spacing w:before="220"/>
        <w:ind w:firstLine="540"/>
        <w:jc w:val="both"/>
      </w:pPr>
      <w:r>
        <w:t xml:space="preserve">специалисты - граждане Российской Федерации, ранее работавшие в организациях, прекратившие трудовые отношения в связи с призывом на военную службу или направлением на заменяющую ее альтернативную гражданскую службу либо в связи с прохождением военной службы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заключившие в течение шести месяцев со дня завершения прохождения службы трудовые договоры с организациями, имеющие документ государственного образца о среднем профессиональном образовании или о высшем образовании по специальностям или направлениям подготовки: агрономия, агроинженерия, </w:t>
      </w:r>
      <w:r>
        <w:lastRenderedPageBreak/>
        <w:t>зоотехния, ветеринария, механизация сельского хозяйства, эксплуатация и ремонт сельскохозяйственной техники и оборудования, электрификация и автоматизация сельского хозяйства, ихтиология и рыбоводство, водные биоресурсы и аквакультура, обработка водных биоресурсов (далее - специалисты);</w:t>
      </w:r>
    </w:p>
    <w:p w:rsidR="0064789A" w:rsidRDefault="0064789A">
      <w:pPr>
        <w:pStyle w:val="ConsPlusNormal"/>
        <w:spacing w:before="220"/>
        <w:ind w:firstLine="540"/>
        <w:jc w:val="both"/>
      </w:pPr>
      <w:r>
        <w:t>договор о предоставлении социальной поддержки молодому специалисту - работнику агропромышленного комплекса Ленинградской области - договор о предоставлении социальной поддержки в форме ежегодной единовременной выплаты из областного бюджета Ленинградской области в размере 163000 рублей молодому специалисту, заключенный между молодым специалистом, организацией и комитетом по форме, утвержденной приказом комитета;</w:t>
      </w:r>
    </w:p>
    <w:p w:rsidR="0064789A" w:rsidRDefault="0064789A">
      <w:pPr>
        <w:pStyle w:val="ConsPlusNormal"/>
        <w:spacing w:before="220"/>
        <w:ind w:firstLine="540"/>
        <w:jc w:val="both"/>
      </w:pPr>
      <w:r>
        <w:t>договор о предоставлении социальной поддержки специалисту, продолжившему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 - договор о предоставлении социальной поддержки в форме ежегодной единовременной выплаты из областного бюджета Ленинградской области в размере 163000 рублей специалисту, заключенный между специалистом, организацией и комитетом по форме, утвержденной приказом комитета;</w:t>
      </w:r>
    </w:p>
    <w:p w:rsidR="0064789A" w:rsidRDefault="0064789A">
      <w:pPr>
        <w:pStyle w:val="ConsPlusNormal"/>
        <w:spacing w:before="220"/>
        <w:ind w:firstLine="540"/>
        <w:jc w:val="both"/>
      </w:pPr>
      <w:r>
        <w:t>договор о социальной поддержке - договор о предоставлении социальной поддержки молодому специалисту - работнику агропромышленного комплекса Ленинградской области, договор о предоставлении социальной поддержки специалисту, продолжившему трудовые отношения в организациях агропромышленного комплекса Ленинградской области после прохождения военной службы или альтернативной гражданской службы;</w:t>
      </w:r>
    </w:p>
    <w:p w:rsidR="0064789A" w:rsidRDefault="0064789A">
      <w:pPr>
        <w:pStyle w:val="ConsPlusNormal"/>
        <w:spacing w:before="220"/>
        <w:ind w:firstLine="540"/>
        <w:jc w:val="both"/>
      </w:pPr>
      <w:r>
        <w:t>пособие - выплата из областного бюджета Ленинградской области в размере 163000 рублей, выплачиваемая молодому специалисту, специалисту в соответствии с договорами о социальной поддержке один раз в год, но не более трех выплат в отношении одного физического лица;</w:t>
      </w:r>
    </w:p>
    <w:p w:rsidR="0064789A" w:rsidRDefault="0064789A">
      <w:pPr>
        <w:pStyle w:val="ConsPlusNormal"/>
        <w:spacing w:before="220"/>
        <w:ind w:firstLine="540"/>
        <w:jc w:val="both"/>
      </w:pPr>
      <w:r>
        <w:t xml:space="preserve">трудовой договор - трудовой договор, заключенный между молодым специалистом либо специалистом и организацией на неопределенный срок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 на выполнение трудовых функций по должностям сельскохозяйственного производства согласно Общероссийскому </w:t>
      </w:r>
      <w:hyperlink r:id="rId26">
        <w:r>
          <w:rPr>
            <w:color w:val="0000FF"/>
          </w:rPr>
          <w:t>классификатору</w:t>
        </w:r>
      </w:hyperlink>
      <w:r>
        <w:t xml:space="preserve"> профессий рабочих, должностей служащих и тарифных разрядов (</w:t>
      </w:r>
      <w:hyperlink r:id="rId27">
        <w:r>
          <w:rPr>
            <w:color w:val="0000FF"/>
          </w:rPr>
          <w:t>приказ</w:t>
        </w:r>
      </w:hyperlink>
      <w:r>
        <w:t xml:space="preserve"> Федерального агентства по техническому регулированию и метрологии от 16 мая 2025 года N 423-ст).</w:t>
      </w:r>
    </w:p>
    <w:p w:rsidR="0064789A" w:rsidRDefault="0064789A">
      <w:pPr>
        <w:pStyle w:val="ConsPlusNormal"/>
        <w:jc w:val="both"/>
      </w:pPr>
      <w:r>
        <w:t xml:space="preserve">(в ред. </w:t>
      </w:r>
      <w:hyperlink r:id="rId28">
        <w:r>
          <w:rPr>
            <w:color w:val="0000FF"/>
          </w:rPr>
          <w:t>Постановления</w:t>
        </w:r>
      </w:hyperlink>
      <w:r>
        <w:t xml:space="preserve"> Правительства Ленинградской области от 29.12.2025 N 1114)</w:t>
      </w:r>
    </w:p>
    <w:p w:rsidR="0064789A" w:rsidRDefault="0064789A">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64789A" w:rsidRDefault="0064789A">
      <w:pPr>
        <w:pStyle w:val="ConsPlusNormal"/>
        <w:jc w:val="both"/>
      </w:pPr>
      <w:r>
        <w:t xml:space="preserve">(п. 2 в ред. </w:t>
      </w:r>
      <w:hyperlink r:id="rId29">
        <w:r>
          <w:rPr>
            <w:color w:val="0000FF"/>
          </w:rPr>
          <w:t>Постановления</w:t>
        </w:r>
      </w:hyperlink>
      <w:r>
        <w:t xml:space="preserve"> Правительства Ленинградской области от 18.07.2024 N 495)</w:t>
      </w:r>
    </w:p>
    <w:p w:rsidR="0064789A" w:rsidRDefault="0064789A">
      <w:pPr>
        <w:pStyle w:val="ConsPlusNormal"/>
        <w:spacing w:before="220"/>
        <w:ind w:firstLine="540"/>
        <w:jc w:val="both"/>
      </w:pPr>
      <w:r>
        <w:t>3. Возраст и гражданство молодого специалиста, специалиста, а также наличие у него документа государственного образца о среднем профессиональном образовании или о высшем профессиональном образовании определяются на дату заключения договора о социальной поддержке.</w:t>
      </w:r>
    </w:p>
    <w:p w:rsidR="0064789A" w:rsidRDefault="0064789A">
      <w:pPr>
        <w:pStyle w:val="ConsPlusNormal"/>
        <w:spacing w:before="220"/>
        <w:ind w:firstLine="540"/>
        <w:jc w:val="both"/>
      </w:pPr>
      <w:r>
        <w:t>4. Отношения между молодым специалистом или специалистом, организацией и комитетом регулируются договором о социальной поддержке.</w:t>
      </w:r>
    </w:p>
    <w:p w:rsidR="0064789A" w:rsidRDefault="0064789A">
      <w:pPr>
        <w:pStyle w:val="ConsPlusNormal"/>
        <w:spacing w:before="220"/>
        <w:ind w:firstLine="540"/>
        <w:jc w:val="both"/>
      </w:pPr>
      <w:r>
        <w:t xml:space="preserve">Абзацы второй - четвертый утратили силу с 18 июля 2024 года. - </w:t>
      </w:r>
      <w:hyperlink r:id="rId30">
        <w:r>
          <w:rPr>
            <w:color w:val="0000FF"/>
          </w:rPr>
          <w:t>Постановление</w:t>
        </w:r>
      </w:hyperlink>
      <w:r>
        <w:t xml:space="preserve"> Правительства Ленинградской области от 18.07.2024 N 495.</w:t>
      </w:r>
    </w:p>
    <w:p w:rsidR="0064789A" w:rsidRDefault="0064789A">
      <w:pPr>
        <w:pStyle w:val="ConsPlusNormal"/>
        <w:spacing w:before="220"/>
        <w:ind w:firstLine="540"/>
        <w:jc w:val="both"/>
      </w:pPr>
      <w:r>
        <w:t>4.1. Организация обязана письменно уведомлять работников, являющихся молодыми специалистами или специалистами, о возможности получения меры социальной поддержки, установленной настоящим Порядком, не позднее шести месяцев с даты заключения трудового договора с организацией.</w:t>
      </w:r>
    </w:p>
    <w:p w:rsidR="0064789A" w:rsidRDefault="0064789A">
      <w:pPr>
        <w:pStyle w:val="ConsPlusNormal"/>
        <w:jc w:val="both"/>
      </w:pPr>
      <w:r>
        <w:lastRenderedPageBreak/>
        <w:t xml:space="preserve">(п. 4.1 введен </w:t>
      </w:r>
      <w:hyperlink r:id="rId31">
        <w:r>
          <w:rPr>
            <w:color w:val="0000FF"/>
          </w:rPr>
          <w:t>Постановлением</w:t>
        </w:r>
      </w:hyperlink>
      <w:r>
        <w:t xml:space="preserve"> Правительства Ленинградской области от 12.09.2023 N 631)</w:t>
      </w:r>
    </w:p>
    <w:p w:rsidR="0064789A" w:rsidRDefault="0064789A">
      <w:pPr>
        <w:pStyle w:val="ConsPlusNormal"/>
        <w:spacing w:before="220"/>
        <w:ind w:firstLine="540"/>
        <w:jc w:val="both"/>
      </w:pPr>
      <w:bookmarkStart w:id="1" w:name="P85"/>
      <w:bookmarkEnd w:id="1"/>
      <w:r>
        <w:t>5. Проект договора о социальной поддержке, подписанный руководителем организации и молодым специалистом или специалистом, с прилагаемыми документами представляется в комитет представителем организации либо молодым специалистом или специалистом лично либо почтовым отправлением в срок не позднее чем за 15 рабочих дней до истечения одного года с даты заключения трудового договора.</w:t>
      </w:r>
    </w:p>
    <w:p w:rsidR="0064789A" w:rsidRDefault="0064789A">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12.09.2023 N 631)</w:t>
      </w:r>
    </w:p>
    <w:p w:rsidR="0064789A" w:rsidRDefault="0064789A">
      <w:pPr>
        <w:pStyle w:val="ConsPlusNormal"/>
        <w:spacing w:before="220"/>
        <w:ind w:firstLine="540"/>
        <w:jc w:val="both"/>
      </w:pPr>
      <w:r>
        <w:t>К проекту договора о социальной поддержке молодые специалисты, специалисты прилагают следующие документы (либо их копии, заверенные в порядке, установленном законодательством):</w:t>
      </w:r>
    </w:p>
    <w:p w:rsidR="0064789A" w:rsidRDefault="0064789A">
      <w:pPr>
        <w:pStyle w:val="ConsPlusNormal"/>
        <w:spacing w:before="220"/>
        <w:ind w:firstLine="540"/>
        <w:jc w:val="both"/>
      </w:pPr>
      <w:r>
        <w:t>паспорт молодого специалиста, специалиста;</w:t>
      </w:r>
    </w:p>
    <w:p w:rsidR="0064789A" w:rsidRDefault="0064789A">
      <w:pPr>
        <w:pStyle w:val="ConsPlusNormal"/>
        <w:spacing w:before="220"/>
        <w:ind w:firstLine="540"/>
        <w:jc w:val="both"/>
      </w:pPr>
      <w:r>
        <w:t>трудовой договор молодого специалиста, специалиста;</w:t>
      </w:r>
    </w:p>
    <w:p w:rsidR="0064789A" w:rsidRDefault="0064789A">
      <w:pPr>
        <w:pStyle w:val="ConsPlusNormal"/>
        <w:spacing w:before="220"/>
        <w:ind w:firstLine="540"/>
        <w:jc w:val="both"/>
      </w:pPr>
      <w:r>
        <w:t>документ государственного образца о среднем профессиональном образовании или о высшем профессиональном образовании молодого специалиста, специалиста;</w:t>
      </w:r>
    </w:p>
    <w:p w:rsidR="0064789A" w:rsidRDefault="0064789A">
      <w:pPr>
        <w:pStyle w:val="ConsPlusNormal"/>
        <w:spacing w:before="220"/>
        <w:ind w:firstLine="540"/>
        <w:jc w:val="both"/>
      </w:pPr>
      <w:r>
        <w:t xml:space="preserve">трудовую книжку и(или) сведения о трудовой деятельности, предусмотренные Трудовым </w:t>
      </w:r>
      <w:hyperlink r:id="rId33">
        <w:r>
          <w:rPr>
            <w:color w:val="0000FF"/>
          </w:rPr>
          <w:t>кодексом</w:t>
        </w:r>
      </w:hyperlink>
      <w:r>
        <w:t xml:space="preserve"> Российской Федерации, подтверждающие трудоустройство в организацию;</w:t>
      </w:r>
    </w:p>
    <w:p w:rsidR="0064789A" w:rsidRDefault="0064789A">
      <w:pPr>
        <w:pStyle w:val="ConsPlusNormal"/>
        <w:spacing w:before="220"/>
        <w:ind w:firstLine="540"/>
        <w:jc w:val="both"/>
      </w:pPr>
      <w:r>
        <w:t>военный билет специалиста.</w:t>
      </w:r>
    </w:p>
    <w:p w:rsidR="0064789A" w:rsidRDefault="0064789A">
      <w:pPr>
        <w:pStyle w:val="ConsPlusNormal"/>
        <w:spacing w:before="220"/>
        <w:ind w:firstLine="540"/>
        <w:jc w:val="both"/>
      </w:pPr>
      <w:r>
        <w:t>6. Комитет:</w:t>
      </w:r>
    </w:p>
    <w:p w:rsidR="0064789A" w:rsidRDefault="0064789A">
      <w:pPr>
        <w:pStyle w:val="ConsPlusNormal"/>
        <w:spacing w:before="220"/>
        <w:ind w:firstLine="540"/>
        <w:jc w:val="both"/>
      </w:pPr>
      <w:r>
        <w:t xml:space="preserve">1) в течение семи рабочих дней с даты регистрации в комитете документов, указанных в </w:t>
      </w:r>
      <w:hyperlink w:anchor="P85">
        <w:r>
          <w:rPr>
            <w:color w:val="0000FF"/>
          </w:rPr>
          <w:t>пункте 5</w:t>
        </w:r>
      </w:hyperlink>
      <w:r>
        <w:t xml:space="preserve"> настоящего Порядка, запрашивает выписку из Единого государственного реестра юридических лиц в отношении организации в порядке, установленном действующим законодательством;</w:t>
      </w:r>
    </w:p>
    <w:p w:rsidR="0064789A" w:rsidRDefault="0064789A">
      <w:pPr>
        <w:pStyle w:val="ConsPlusNormal"/>
        <w:spacing w:before="220"/>
        <w:ind w:firstLine="540"/>
        <w:jc w:val="both"/>
      </w:pPr>
      <w:r>
        <w:t xml:space="preserve">2) в течение 15 рабочих дней с даты регистрации в комитете документов, указанных в </w:t>
      </w:r>
      <w:hyperlink w:anchor="P85">
        <w:r>
          <w:rPr>
            <w:color w:val="0000FF"/>
          </w:rPr>
          <w:t>пункте 5</w:t>
        </w:r>
      </w:hyperlink>
      <w:r>
        <w:t xml:space="preserve"> настоящего Порядка, подписывает договор о социальной поддержке и направляет два экземпляра в адрес организации (за исключением случаев, определенных </w:t>
      </w:r>
      <w:hyperlink w:anchor="P101">
        <w:r>
          <w:rPr>
            <w:color w:val="0000FF"/>
          </w:rPr>
          <w:t>пунктом 8</w:t>
        </w:r>
      </w:hyperlink>
      <w:r>
        <w:t xml:space="preserve"> настоящего Порядка);</w:t>
      </w:r>
    </w:p>
    <w:p w:rsidR="0064789A" w:rsidRDefault="0064789A">
      <w:pPr>
        <w:pStyle w:val="ConsPlusNormal"/>
        <w:spacing w:before="220"/>
        <w:ind w:firstLine="540"/>
        <w:jc w:val="both"/>
      </w:pPr>
      <w:r>
        <w:t>3) ведет учет заключенных, исполненных и расторгнутых досрочно договоров о социальной поддержке;</w:t>
      </w:r>
    </w:p>
    <w:p w:rsidR="0064789A" w:rsidRDefault="0064789A">
      <w:pPr>
        <w:pStyle w:val="ConsPlusNormal"/>
        <w:spacing w:before="220"/>
        <w:ind w:firstLine="540"/>
        <w:jc w:val="both"/>
      </w:pPr>
      <w:r>
        <w:t>4) надлежащим образом выполняет условия договора о социальной поддержке, в том числе в части своевременной выплаты пособия;</w:t>
      </w:r>
    </w:p>
    <w:p w:rsidR="0064789A" w:rsidRDefault="0064789A">
      <w:pPr>
        <w:pStyle w:val="ConsPlusNormal"/>
        <w:spacing w:before="220"/>
        <w:ind w:firstLine="540"/>
        <w:jc w:val="both"/>
      </w:pPr>
      <w:r>
        <w:t>5) своевременно подготавливает и заключает дополнительные соглашения к договору о социальной поддержке в случаях, установленных договором;</w:t>
      </w:r>
    </w:p>
    <w:p w:rsidR="0064789A" w:rsidRDefault="0064789A">
      <w:pPr>
        <w:pStyle w:val="ConsPlusNormal"/>
        <w:spacing w:before="220"/>
        <w:ind w:firstLine="540"/>
        <w:jc w:val="both"/>
      </w:pPr>
      <w:r>
        <w:t>6) подает бюджетную заявку, сформированную с учетом действующих договоров о социальной поддержке и прогноза заключения таких договоров в очередном финансовом году и плановом периоде.</w:t>
      </w:r>
    </w:p>
    <w:p w:rsidR="0064789A" w:rsidRDefault="0064789A">
      <w:pPr>
        <w:pStyle w:val="ConsPlusNormal"/>
        <w:spacing w:before="220"/>
        <w:ind w:firstLine="540"/>
        <w:jc w:val="both"/>
      </w:pPr>
      <w:r>
        <w:t>7. Пособие выплачивается в течение первых трех лет работы при условии заключения договора о социальной поддержке по факту завершения текущего года трудовой деятельности молодым специалистом, специалистом, подтвержденному справкой с места работы о продолжении трудовых отношений между молодым специалистом, специалистом и организацией.</w:t>
      </w:r>
    </w:p>
    <w:p w:rsidR="0064789A" w:rsidRDefault="0064789A">
      <w:pPr>
        <w:pStyle w:val="ConsPlusNormal"/>
        <w:spacing w:before="220"/>
        <w:ind w:firstLine="540"/>
        <w:jc w:val="both"/>
      </w:pPr>
      <w:bookmarkStart w:id="2" w:name="P101"/>
      <w:bookmarkEnd w:id="2"/>
      <w:r>
        <w:t xml:space="preserve">8. Комитет отказывает в заключении договора о социальной поддержке в следующих </w:t>
      </w:r>
      <w:r>
        <w:lastRenderedPageBreak/>
        <w:t>случаях:</w:t>
      </w:r>
    </w:p>
    <w:p w:rsidR="0064789A" w:rsidRDefault="0064789A">
      <w:pPr>
        <w:pStyle w:val="ConsPlusNormal"/>
        <w:spacing w:before="220"/>
        <w:ind w:firstLine="540"/>
        <w:jc w:val="both"/>
      </w:pPr>
      <w:r>
        <w:t>проект договора о социальной поддержке не соответствует установленной форме;</w:t>
      </w:r>
    </w:p>
    <w:p w:rsidR="0064789A" w:rsidRDefault="0064789A">
      <w:pPr>
        <w:pStyle w:val="ConsPlusNormal"/>
        <w:spacing w:before="220"/>
        <w:ind w:firstLine="540"/>
        <w:jc w:val="both"/>
      </w:pPr>
      <w:r>
        <w:t xml:space="preserve">к проекту договора о социальной поддержке не приложены документы, предусмотренные </w:t>
      </w:r>
      <w:hyperlink w:anchor="P85">
        <w:r>
          <w:rPr>
            <w:color w:val="0000FF"/>
          </w:rPr>
          <w:t>пунктом 5</w:t>
        </w:r>
      </w:hyperlink>
      <w:r>
        <w:t xml:space="preserve"> настоящего Порядка;</w:t>
      </w:r>
    </w:p>
    <w:p w:rsidR="0064789A" w:rsidRDefault="0064789A">
      <w:pPr>
        <w:pStyle w:val="ConsPlusNormal"/>
        <w:spacing w:before="220"/>
        <w:ind w:firstLine="540"/>
        <w:jc w:val="both"/>
      </w:pPr>
      <w:r>
        <w:t>участник договора о социальной поддержке не имеет или утратил статус организации;</w:t>
      </w:r>
    </w:p>
    <w:p w:rsidR="0064789A" w:rsidRDefault="0064789A">
      <w:pPr>
        <w:pStyle w:val="ConsPlusNormal"/>
        <w:spacing w:before="220"/>
        <w:ind w:firstLine="540"/>
        <w:jc w:val="both"/>
      </w:pPr>
      <w:r>
        <w:t>участник договора о социальной поддержке не соответствует условиям, предъявляемым к молодому специалисту, специалисту, установленным законодательством и настоящим Порядком;</w:t>
      </w:r>
    </w:p>
    <w:p w:rsidR="0064789A" w:rsidRDefault="0064789A">
      <w:pPr>
        <w:pStyle w:val="ConsPlusNormal"/>
        <w:spacing w:before="220"/>
        <w:ind w:firstLine="540"/>
        <w:jc w:val="both"/>
      </w:pPr>
      <w:r>
        <w:t xml:space="preserve">участником договора о социальной поддержке является молодой специалист, специалист, с которым ранее заключался договор о социальной поддержке (за исключением случаев, указанных в </w:t>
      </w:r>
      <w:hyperlink w:anchor="P121">
        <w:r>
          <w:rPr>
            <w:color w:val="0000FF"/>
          </w:rPr>
          <w:t>пункте 10</w:t>
        </w:r>
      </w:hyperlink>
      <w:r>
        <w:t xml:space="preserve"> настоящего Порядка), в том числе с участием иных органов исполнительной власти Ленинградской области;</w:t>
      </w:r>
    </w:p>
    <w:p w:rsidR="0064789A" w:rsidRDefault="0064789A">
      <w:pPr>
        <w:pStyle w:val="ConsPlusNormal"/>
        <w:spacing w:before="220"/>
        <w:ind w:firstLine="540"/>
        <w:jc w:val="both"/>
      </w:pPr>
      <w:r>
        <w:t>проект договора о социальной поддержке не подписан молодым специалистом, специалистом и(или) руководителем организации;</w:t>
      </w:r>
    </w:p>
    <w:p w:rsidR="0064789A" w:rsidRDefault="0064789A">
      <w:pPr>
        <w:pStyle w:val="ConsPlusNormal"/>
        <w:spacing w:before="220"/>
        <w:ind w:firstLine="540"/>
        <w:jc w:val="both"/>
      </w:pPr>
      <w:r>
        <w:t>с даты заключения трудового договора с молодым специалистом, специалистом прошло три и более лет.</w:t>
      </w:r>
    </w:p>
    <w:p w:rsidR="0064789A" w:rsidRDefault="0064789A">
      <w:pPr>
        <w:pStyle w:val="ConsPlusNormal"/>
        <w:jc w:val="both"/>
      </w:pPr>
      <w:r>
        <w:t xml:space="preserve">(абзац введен </w:t>
      </w:r>
      <w:hyperlink r:id="rId34">
        <w:r>
          <w:rPr>
            <w:color w:val="0000FF"/>
          </w:rPr>
          <w:t>Постановлением</w:t>
        </w:r>
      </w:hyperlink>
      <w:r>
        <w:t xml:space="preserve"> Правительства Ленинградской области от 12.09.2023 N 631)</w:t>
      </w:r>
    </w:p>
    <w:p w:rsidR="0064789A" w:rsidRDefault="0064789A">
      <w:pPr>
        <w:pStyle w:val="ConsPlusNormal"/>
        <w:spacing w:before="220"/>
        <w:ind w:firstLine="540"/>
        <w:jc w:val="both"/>
      </w:pPr>
      <w:r>
        <w:t xml:space="preserve">Мотивированный отказ направляется комитетом руководителю организации в течение 10 рабочих дней с даты регистрации в комитете документов, указанных в </w:t>
      </w:r>
      <w:hyperlink w:anchor="P85">
        <w:r>
          <w:rPr>
            <w:color w:val="0000FF"/>
          </w:rPr>
          <w:t>пункте 5</w:t>
        </w:r>
      </w:hyperlink>
      <w:r>
        <w:t xml:space="preserve"> настоящего Порядка.</w:t>
      </w:r>
    </w:p>
    <w:p w:rsidR="0064789A" w:rsidRDefault="0064789A">
      <w:pPr>
        <w:pStyle w:val="ConsPlusNormal"/>
        <w:spacing w:before="220"/>
        <w:ind w:firstLine="540"/>
        <w:jc w:val="both"/>
      </w:pPr>
      <w:r>
        <w:t>9. Договор о социальной поддержке заключается на основании обращения молодого специалиста, специалиста к руководителю организации после заключения трудового договора и окончания испытательного срока, если такой срок был установлен специалисту при приеме на работу.</w:t>
      </w:r>
    </w:p>
    <w:p w:rsidR="0064789A" w:rsidRDefault="0064789A">
      <w:pPr>
        <w:pStyle w:val="ConsPlusNormal"/>
        <w:spacing w:before="220"/>
        <w:ind w:firstLine="540"/>
        <w:jc w:val="both"/>
      </w:pPr>
      <w:bookmarkStart w:id="3" w:name="P112"/>
      <w:bookmarkEnd w:id="3"/>
      <w:r>
        <w:t>9.1. В рабочий год, за который предоставляется пособие (далее - рабочий год), не включаются:</w:t>
      </w:r>
    </w:p>
    <w:p w:rsidR="0064789A" w:rsidRDefault="0064789A">
      <w:pPr>
        <w:pStyle w:val="ConsPlusNormal"/>
        <w:spacing w:before="220"/>
        <w:ind w:firstLine="540"/>
        <w:jc w:val="both"/>
      </w:pPr>
      <w:r>
        <w:t xml:space="preserve">период отстранения от работы в случаях, предусмотренных </w:t>
      </w:r>
      <w:hyperlink r:id="rId35">
        <w:r>
          <w:rPr>
            <w:color w:val="0000FF"/>
          </w:rPr>
          <w:t>статьей 76</w:t>
        </w:r>
      </w:hyperlink>
      <w:r>
        <w:t xml:space="preserve"> Трудового кодекса Российской Федерации;</w:t>
      </w:r>
    </w:p>
    <w:p w:rsidR="0064789A" w:rsidRDefault="0064789A">
      <w:pPr>
        <w:pStyle w:val="ConsPlusNormal"/>
        <w:spacing w:before="220"/>
        <w:ind w:firstLine="540"/>
        <w:jc w:val="both"/>
      </w:pPr>
      <w:r>
        <w:t>периоды предоставляемых по просьбе молодого специалиста, специалиста отпусков без сохранения заработной платы, превышающие 14 календарных дней в течение рабочего года;</w:t>
      </w:r>
    </w:p>
    <w:p w:rsidR="0064789A" w:rsidRDefault="0064789A">
      <w:pPr>
        <w:pStyle w:val="ConsPlusNormal"/>
        <w:spacing w:before="220"/>
        <w:ind w:firstLine="540"/>
        <w:jc w:val="both"/>
      </w:pPr>
      <w:r>
        <w:t>период отпуска по уходу за ребенком до достижения им установленного законом возраста.</w:t>
      </w:r>
    </w:p>
    <w:p w:rsidR="0064789A" w:rsidRDefault="0064789A">
      <w:pPr>
        <w:pStyle w:val="ConsPlusNormal"/>
        <w:spacing w:before="220"/>
        <w:ind w:firstLine="540"/>
        <w:jc w:val="both"/>
      </w:pPr>
      <w:r>
        <w:t>Указанные периоды не засчитываются в рабочий год и продлевают его на период используемого отпуска или отстранения от работы.</w:t>
      </w:r>
    </w:p>
    <w:p w:rsidR="0064789A" w:rsidRDefault="0064789A">
      <w:pPr>
        <w:pStyle w:val="ConsPlusNormal"/>
        <w:jc w:val="both"/>
      </w:pPr>
      <w:r>
        <w:t xml:space="preserve">(п. 9.1 введен </w:t>
      </w:r>
      <w:hyperlink r:id="rId36">
        <w:r>
          <w:rPr>
            <w:color w:val="0000FF"/>
          </w:rPr>
          <w:t>Постановлением</w:t>
        </w:r>
      </w:hyperlink>
      <w:r>
        <w:t xml:space="preserve"> Правительства Ленинградской области от 12.09.2023 N 631)</w:t>
      </w:r>
    </w:p>
    <w:p w:rsidR="0064789A" w:rsidRDefault="0064789A">
      <w:pPr>
        <w:pStyle w:val="ConsPlusNormal"/>
        <w:spacing w:before="220"/>
        <w:ind w:firstLine="540"/>
        <w:jc w:val="both"/>
      </w:pPr>
      <w:r>
        <w:t xml:space="preserve">9.2. Определение рабочего года молодого специалиста, специалиста осуществляется с учетом требований </w:t>
      </w:r>
      <w:hyperlink w:anchor="P112">
        <w:r>
          <w:rPr>
            <w:color w:val="0000FF"/>
          </w:rPr>
          <w:t>пункта 9.1</w:t>
        </w:r>
      </w:hyperlink>
      <w:r>
        <w:t xml:space="preserve"> настоящего Порядка.</w:t>
      </w:r>
    </w:p>
    <w:p w:rsidR="0064789A" w:rsidRDefault="0064789A">
      <w:pPr>
        <w:pStyle w:val="ConsPlusNormal"/>
        <w:spacing w:before="220"/>
        <w:ind w:firstLine="540"/>
        <w:jc w:val="both"/>
      </w:pPr>
      <w:r>
        <w:t xml:space="preserve">Организация обязана сообщать в комитет в сроки, установленные договором о социальной поддержке, о факте расторжения с молодым специалистом или специалистом трудового договора, а также о наступлении периодов, указанных в </w:t>
      </w:r>
      <w:hyperlink w:anchor="P112">
        <w:r>
          <w:rPr>
            <w:color w:val="0000FF"/>
          </w:rPr>
          <w:t>пункте 9.1</w:t>
        </w:r>
      </w:hyperlink>
      <w:r>
        <w:t xml:space="preserve"> настоящего Порядка.</w:t>
      </w:r>
    </w:p>
    <w:p w:rsidR="0064789A" w:rsidRDefault="0064789A">
      <w:pPr>
        <w:pStyle w:val="ConsPlusNormal"/>
        <w:jc w:val="both"/>
      </w:pPr>
      <w:r>
        <w:t xml:space="preserve">(п. 9.2 введен </w:t>
      </w:r>
      <w:hyperlink r:id="rId37">
        <w:r>
          <w:rPr>
            <w:color w:val="0000FF"/>
          </w:rPr>
          <w:t>Постановлением</w:t>
        </w:r>
      </w:hyperlink>
      <w:r>
        <w:t xml:space="preserve"> Правительства Ленинградской области от 12.09.2023 N 631)</w:t>
      </w:r>
    </w:p>
    <w:p w:rsidR="0064789A" w:rsidRDefault="0064789A">
      <w:pPr>
        <w:pStyle w:val="ConsPlusNormal"/>
        <w:spacing w:before="220"/>
        <w:ind w:firstLine="540"/>
        <w:jc w:val="both"/>
      </w:pPr>
      <w:bookmarkStart w:id="4" w:name="P121"/>
      <w:bookmarkEnd w:id="4"/>
      <w:r>
        <w:t xml:space="preserve">10. Комитет не вправе повторно заключать с молодым специалистом, специалистом договор </w:t>
      </w:r>
      <w:r>
        <w:lastRenderedPageBreak/>
        <w:t xml:space="preserve">о социальной поддержке, за исключением случаев расторжения трудового договора в связи с ликвидацией организации, сокращением численности или штата работников организации, призывом работника на военную службу или направлением его на заменяющую ее альтернативную гражданскую службу, признанием утратившим силу </w:t>
      </w:r>
      <w:hyperlink r:id="rId38">
        <w:r>
          <w:rPr>
            <w:color w:val="0000FF"/>
          </w:rPr>
          <w:t>постановления</w:t>
        </w:r>
      </w:hyperlink>
      <w:r>
        <w:t xml:space="preserve"> Правительства Ленинградской области от 17 июля 2008 года N 206 "О социальной поддержке молодых специалистов - работников агропромышленного комплекса Ленинградской области".</w:t>
      </w:r>
    </w:p>
    <w:p w:rsidR="0064789A" w:rsidRDefault="0064789A">
      <w:pPr>
        <w:pStyle w:val="ConsPlusNormal"/>
        <w:jc w:val="both"/>
      </w:pPr>
      <w:r>
        <w:t xml:space="preserve">(в ред. </w:t>
      </w:r>
      <w:hyperlink r:id="rId39">
        <w:r>
          <w:rPr>
            <w:color w:val="0000FF"/>
          </w:rPr>
          <w:t>Постановления</w:t>
        </w:r>
      </w:hyperlink>
      <w:r>
        <w:t xml:space="preserve"> Правительства Ленинградской области от 06.09.2021 N 575)</w:t>
      </w:r>
    </w:p>
    <w:p w:rsidR="0064789A" w:rsidRDefault="0064789A">
      <w:pPr>
        <w:pStyle w:val="ConsPlusNormal"/>
        <w:spacing w:before="220"/>
        <w:ind w:firstLine="540"/>
        <w:jc w:val="both"/>
      </w:pPr>
      <w:r>
        <w:t xml:space="preserve">При расторжении трудового договора с молодым специалистом, специалистом в случаях, указанных в </w:t>
      </w:r>
      <w:hyperlink w:anchor="P121">
        <w:r>
          <w:rPr>
            <w:color w:val="0000FF"/>
          </w:rPr>
          <w:t>абзаце первом пункта 10</w:t>
        </w:r>
      </w:hyperlink>
      <w:r>
        <w:t xml:space="preserve"> настоящего Порядка, и повторном обращении молодого специалиста, специалиста в комитет в порядке, установленном </w:t>
      </w:r>
      <w:hyperlink w:anchor="P85">
        <w:r>
          <w:rPr>
            <w:color w:val="0000FF"/>
          </w:rPr>
          <w:t>пунктом 5</w:t>
        </w:r>
      </w:hyperlink>
      <w:r>
        <w:t xml:space="preserve"> настоящего Порядка, договор о социальной поддержке заключается с учетом ранее выплаченных сумм пособия.</w:t>
      </w:r>
    </w:p>
    <w:p w:rsidR="0064789A" w:rsidRDefault="0064789A">
      <w:pPr>
        <w:pStyle w:val="ConsPlusNormal"/>
        <w:spacing w:before="220"/>
        <w:ind w:firstLine="540"/>
        <w:jc w:val="both"/>
      </w:pPr>
      <w:r>
        <w:t>11. Пособие перечисляется на банковский счет молодого специалиста, специалиста, указанный в договоре о социальной поддержке, ежегодно по истечении соответствующего рабочего года молодого специалиста, специалиста, если на дату совершения соответствующей банковской операции трудовой договор и договор о социальной поддержке продолжают действовать.</w:t>
      </w:r>
    </w:p>
    <w:p w:rsidR="0064789A" w:rsidRDefault="0064789A">
      <w:pPr>
        <w:pStyle w:val="ConsPlusNormal"/>
        <w:spacing w:before="220"/>
        <w:ind w:firstLine="540"/>
        <w:jc w:val="both"/>
      </w:pPr>
      <w:r>
        <w:t>Пособие исчисляется в размере, установленном на дату окончания первого, второго, третьего года работы молодого специалиста, специалиста.</w:t>
      </w:r>
    </w:p>
    <w:p w:rsidR="0064789A" w:rsidRDefault="0064789A">
      <w:pPr>
        <w:pStyle w:val="ConsPlusNormal"/>
        <w:spacing w:before="220"/>
        <w:ind w:firstLine="540"/>
        <w:jc w:val="both"/>
      </w:pPr>
      <w:r>
        <w:t>В случае если на дату заключения договора о социальной поддержке прошло более одного года, но менее двух лет с даты заключения трудового договора, по истечении второго года работы молодого специалиста, специалиста пособие перечисляется на банковский счет молодого специалиста, специалиста в двукратном размере.</w:t>
      </w:r>
    </w:p>
    <w:p w:rsidR="0064789A" w:rsidRDefault="0064789A">
      <w:pPr>
        <w:pStyle w:val="ConsPlusNormal"/>
        <w:spacing w:before="220"/>
        <w:ind w:firstLine="540"/>
        <w:jc w:val="both"/>
      </w:pPr>
      <w:r>
        <w:t>В случае если на дату заключения договора о социальной поддержке прошло более двух, но менее трех лет с даты заключения трудового договора, по истечении третьего года работы молодого специалиста, специалиста пособие перечисляется на банковский счет молодого специалиста, специалиста в трехкратном размере.</w:t>
      </w:r>
    </w:p>
    <w:p w:rsidR="0064789A" w:rsidRDefault="0064789A">
      <w:pPr>
        <w:pStyle w:val="ConsPlusNormal"/>
        <w:spacing w:before="220"/>
        <w:ind w:firstLine="540"/>
        <w:jc w:val="both"/>
      </w:pPr>
      <w:r>
        <w:t>Сроки и порядок перечисления пособия устанавливаются в договоре о социальной поддержке.</w:t>
      </w:r>
    </w:p>
    <w:p w:rsidR="0064789A" w:rsidRDefault="0064789A">
      <w:pPr>
        <w:pStyle w:val="ConsPlusNormal"/>
        <w:jc w:val="both"/>
      </w:pPr>
      <w:r>
        <w:t xml:space="preserve">(п. 11 в ред. </w:t>
      </w:r>
      <w:hyperlink r:id="rId40">
        <w:r>
          <w:rPr>
            <w:color w:val="0000FF"/>
          </w:rPr>
          <w:t>Постановления</w:t>
        </w:r>
      </w:hyperlink>
      <w:r>
        <w:t xml:space="preserve"> Правительства Ленинградской области от 12.09.2023 N 631)</w:t>
      </w:r>
    </w:p>
    <w:p w:rsidR="0064789A" w:rsidRDefault="0064789A">
      <w:pPr>
        <w:pStyle w:val="ConsPlusNormal"/>
      </w:pPr>
    </w:p>
    <w:p w:rsidR="0064789A" w:rsidRDefault="0064789A">
      <w:pPr>
        <w:pStyle w:val="ConsPlusNormal"/>
      </w:pPr>
    </w:p>
    <w:p w:rsidR="0064789A" w:rsidRDefault="0064789A">
      <w:pPr>
        <w:pStyle w:val="ConsPlusNormal"/>
        <w:pBdr>
          <w:bottom w:val="single" w:sz="6" w:space="0" w:color="auto"/>
        </w:pBdr>
        <w:spacing w:before="100" w:after="100"/>
        <w:jc w:val="both"/>
        <w:rPr>
          <w:sz w:val="2"/>
          <w:szCs w:val="2"/>
        </w:rPr>
      </w:pPr>
    </w:p>
    <w:p w:rsidR="008332FB" w:rsidRDefault="008332FB">
      <w:bookmarkStart w:id="5" w:name="_GoBack"/>
      <w:bookmarkEnd w:id="5"/>
    </w:p>
    <w:sectPr w:rsidR="008332FB" w:rsidSect="00843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9A"/>
    <w:rsid w:val="0064789A"/>
    <w:rsid w:val="00833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8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8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89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8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8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8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95233&amp;dst=100014" TargetMode="External"/><Relationship Id="rId18" Type="http://schemas.openxmlformats.org/officeDocument/2006/relationships/hyperlink" Target="https://login.consultant.ru/link/?req=doc&amp;base=SPB&amp;n=100302" TargetMode="External"/><Relationship Id="rId26" Type="http://schemas.openxmlformats.org/officeDocument/2006/relationships/hyperlink" Target="https://login.consultant.ru/link/?req=doc&amp;base=LAW&amp;n=508413" TargetMode="External"/><Relationship Id="rId39" Type="http://schemas.openxmlformats.org/officeDocument/2006/relationships/hyperlink" Target="https://login.consultant.ru/link/?req=doc&amp;base=SPB&amp;n=246018&amp;dst=100010" TargetMode="External"/><Relationship Id="rId21" Type="http://schemas.openxmlformats.org/officeDocument/2006/relationships/hyperlink" Target="https://login.consultant.ru/link/?req=doc&amp;base=SPB&amp;n=279646&amp;dst=100005" TargetMode="External"/><Relationship Id="rId34" Type="http://schemas.openxmlformats.org/officeDocument/2006/relationships/hyperlink" Target="https://login.consultant.ru/link/?req=doc&amp;base=SPB&amp;n=279646&amp;dst=100017" TargetMode="External"/><Relationship Id="rId42" Type="http://schemas.openxmlformats.org/officeDocument/2006/relationships/theme" Target="theme/theme1.xml"/><Relationship Id="rId7" Type="http://schemas.openxmlformats.org/officeDocument/2006/relationships/hyperlink" Target="https://login.consultant.ru/link/?req=doc&amp;base=SPB&amp;n=279646&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SPB&amp;n=295233&amp;dst=100014" TargetMode="External"/><Relationship Id="rId20" Type="http://schemas.openxmlformats.org/officeDocument/2006/relationships/hyperlink" Target="https://login.consultant.ru/link/?req=doc&amp;base=SPB&amp;n=246018&amp;dst=100010" TargetMode="External"/><Relationship Id="rId29" Type="http://schemas.openxmlformats.org/officeDocument/2006/relationships/hyperlink" Target="https://login.consultant.ru/link/?req=doc&amp;base=SPB&amp;n=295233&amp;dst=100021"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46018&amp;dst=100005" TargetMode="External"/><Relationship Id="rId11" Type="http://schemas.openxmlformats.org/officeDocument/2006/relationships/hyperlink" Target="https://login.consultant.ru/link/?req=doc&amp;base=SPB&amp;n=295233&amp;dst=100012" TargetMode="External"/><Relationship Id="rId24" Type="http://schemas.openxmlformats.org/officeDocument/2006/relationships/hyperlink" Target="https://login.consultant.ru/link/?req=doc&amp;base=SPB&amp;n=295233&amp;dst=100017" TargetMode="External"/><Relationship Id="rId32" Type="http://schemas.openxmlformats.org/officeDocument/2006/relationships/hyperlink" Target="https://login.consultant.ru/link/?req=doc&amp;base=SPB&amp;n=279646&amp;dst=100015" TargetMode="External"/><Relationship Id="rId37" Type="http://schemas.openxmlformats.org/officeDocument/2006/relationships/hyperlink" Target="https://login.consultant.ru/link/?req=doc&amp;base=SPB&amp;n=279646&amp;dst=100025" TargetMode="External"/><Relationship Id="rId40" Type="http://schemas.openxmlformats.org/officeDocument/2006/relationships/hyperlink" Target="https://login.consultant.ru/link/?req=doc&amp;base=SPB&amp;n=279646&amp;dst=10002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SPB&amp;n=246018&amp;dst=100006" TargetMode="External"/><Relationship Id="rId23" Type="http://schemas.openxmlformats.org/officeDocument/2006/relationships/hyperlink" Target="https://login.consultant.ru/link/?req=doc&amp;base=SPB&amp;n=322737&amp;dst=100005" TargetMode="External"/><Relationship Id="rId28" Type="http://schemas.openxmlformats.org/officeDocument/2006/relationships/hyperlink" Target="https://login.consultant.ru/link/?req=doc&amp;base=SPB&amp;n=322737&amp;dst=100005" TargetMode="External"/><Relationship Id="rId36" Type="http://schemas.openxmlformats.org/officeDocument/2006/relationships/hyperlink" Target="https://login.consultant.ru/link/?req=doc&amp;base=SPB&amp;n=279646&amp;dst=100019" TargetMode="External"/><Relationship Id="rId10" Type="http://schemas.openxmlformats.org/officeDocument/2006/relationships/hyperlink" Target="https://login.consultant.ru/link/?req=doc&amp;base=SPB&amp;n=295233&amp;dst=100011" TargetMode="External"/><Relationship Id="rId19" Type="http://schemas.openxmlformats.org/officeDocument/2006/relationships/hyperlink" Target="https://login.consultant.ru/link/?req=doc&amp;base=SPB&amp;n=136257" TargetMode="External"/><Relationship Id="rId31" Type="http://schemas.openxmlformats.org/officeDocument/2006/relationships/hyperlink" Target="https://login.consultant.ru/link/?req=doc&amp;base=SPB&amp;n=279646&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22737&amp;dst=100005" TargetMode="External"/><Relationship Id="rId14" Type="http://schemas.openxmlformats.org/officeDocument/2006/relationships/hyperlink" Target="https://login.consultant.ru/link/?req=doc&amp;base=SPB&amp;n=136586" TargetMode="External"/><Relationship Id="rId22" Type="http://schemas.openxmlformats.org/officeDocument/2006/relationships/hyperlink" Target="https://login.consultant.ru/link/?req=doc&amp;base=SPB&amp;n=295233&amp;dst=100015" TargetMode="External"/><Relationship Id="rId27" Type="http://schemas.openxmlformats.org/officeDocument/2006/relationships/hyperlink" Target="https://login.consultant.ru/link/?req=doc&amp;base=LAW&amp;n=505729" TargetMode="External"/><Relationship Id="rId30" Type="http://schemas.openxmlformats.org/officeDocument/2006/relationships/hyperlink" Target="https://login.consultant.ru/link/?req=doc&amp;base=SPB&amp;n=295233&amp;dst=100031" TargetMode="External"/><Relationship Id="rId35" Type="http://schemas.openxmlformats.org/officeDocument/2006/relationships/hyperlink" Target="https://login.consultant.ru/link/?req=doc&amp;base=LAW&amp;n=523253&amp;dst=100547" TargetMode="External"/><Relationship Id="rId8" Type="http://schemas.openxmlformats.org/officeDocument/2006/relationships/hyperlink" Target="https://login.consultant.ru/link/?req=doc&amp;base=SPB&amp;n=295233&amp;dst=100005" TargetMode="External"/><Relationship Id="rId3" Type="http://schemas.openxmlformats.org/officeDocument/2006/relationships/settings" Target="settings.xml"/><Relationship Id="rId12" Type="http://schemas.openxmlformats.org/officeDocument/2006/relationships/hyperlink" Target="https://login.consultant.ru/link/?req=doc&amp;base=SPB&amp;n=295233&amp;dst=100014" TargetMode="External"/><Relationship Id="rId17" Type="http://schemas.openxmlformats.org/officeDocument/2006/relationships/hyperlink" Target="https://login.consultant.ru/link/?req=doc&amp;base=SPB&amp;n=136586" TargetMode="External"/><Relationship Id="rId25" Type="http://schemas.openxmlformats.org/officeDocument/2006/relationships/hyperlink" Target="https://login.consultant.ru/link/?req=doc&amp;base=LAW&amp;n=511262&amp;dst=100013" TargetMode="External"/><Relationship Id="rId33" Type="http://schemas.openxmlformats.org/officeDocument/2006/relationships/hyperlink" Target="https://login.consultant.ru/link/?req=doc&amp;base=LAW&amp;n=523253" TargetMode="External"/><Relationship Id="rId38" Type="http://schemas.openxmlformats.org/officeDocument/2006/relationships/hyperlink" Target="https://login.consultant.ru/link/?req=doc&amp;base=SPB&amp;n=136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3423</Words>
  <Characters>19514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1</cp:revision>
  <dcterms:created xsi:type="dcterms:W3CDTF">2026-01-19T15:02:00Z</dcterms:created>
  <dcterms:modified xsi:type="dcterms:W3CDTF">2026-01-19T15:03:00Z</dcterms:modified>
</cp:coreProperties>
</file>