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3C" w:rsidRDefault="0034583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34583C" w:rsidRDefault="0034583C">
      <w:pPr>
        <w:pStyle w:val="ConsPlusTitle"/>
        <w:jc w:val="center"/>
      </w:pPr>
    </w:p>
    <w:p w:rsidR="0034583C" w:rsidRDefault="0034583C">
      <w:pPr>
        <w:pStyle w:val="ConsPlusTitle"/>
        <w:jc w:val="center"/>
      </w:pPr>
      <w:r>
        <w:t>ПОСТАНОВЛЕНИЕ</w:t>
      </w:r>
    </w:p>
    <w:p w:rsidR="0034583C" w:rsidRDefault="0034583C">
      <w:pPr>
        <w:pStyle w:val="ConsPlusTitle"/>
        <w:jc w:val="center"/>
      </w:pPr>
      <w:r>
        <w:t>от 8 октября 2007 г. N 250</w:t>
      </w:r>
    </w:p>
    <w:p w:rsidR="0034583C" w:rsidRDefault="0034583C">
      <w:pPr>
        <w:pStyle w:val="ConsPlusTitle"/>
        <w:jc w:val="center"/>
      </w:pPr>
    </w:p>
    <w:p w:rsidR="0034583C" w:rsidRDefault="0034583C">
      <w:pPr>
        <w:pStyle w:val="ConsPlusTitle"/>
        <w:jc w:val="center"/>
      </w:pPr>
      <w:r>
        <w:t>ОБ УТВЕРЖДЕНИИ ПРАВИЛ ПОЛЬЗОВАНИЯ ВОДНЫМИ ОБЪЕКТАМИ,</w:t>
      </w:r>
    </w:p>
    <w:p w:rsidR="0034583C" w:rsidRDefault="0034583C">
      <w:pPr>
        <w:pStyle w:val="ConsPlusTitle"/>
        <w:jc w:val="center"/>
      </w:pPr>
      <w:proofErr w:type="gramStart"/>
      <w:r>
        <w:t>РАСПОЛОЖЕННЫМИ</w:t>
      </w:r>
      <w:proofErr w:type="gramEnd"/>
      <w:r>
        <w:t xml:space="preserve"> НА ТЕРРИТОРИИ ЛЕНИНГРАДСКОЙ ОБЛАСТИ,</w:t>
      </w:r>
    </w:p>
    <w:p w:rsidR="0034583C" w:rsidRDefault="0034583C">
      <w:pPr>
        <w:pStyle w:val="ConsPlusTitle"/>
        <w:jc w:val="center"/>
      </w:pPr>
      <w:r>
        <w:t>ДЛЯ ПЛАВАНИЯ НА МАЛОМЕРНЫХ СУДАХ</w:t>
      </w:r>
    </w:p>
    <w:p w:rsidR="0034583C" w:rsidRDefault="003458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34583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3C" w:rsidRDefault="003458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3C" w:rsidRDefault="003458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83C" w:rsidRDefault="003458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83C" w:rsidRDefault="003458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34583C" w:rsidRDefault="00345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19.09.2013 </w:t>
            </w:r>
            <w:hyperlink r:id="rId5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16.05.2017 </w:t>
            </w:r>
            <w:hyperlink r:id="rId6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12.11.2020 </w:t>
            </w:r>
            <w:hyperlink r:id="rId7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</w:p>
          <w:p w:rsidR="0034583C" w:rsidRDefault="00345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8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3C" w:rsidRDefault="0034583C">
            <w:pPr>
              <w:pStyle w:val="ConsPlusNormal"/>
            </w:pPr>
          </w:p>
        </w:tc>
      </w:tr>
    </w:tbl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ind w:firstLine="540"/>
        <w:jc w:val="both"/>
      </w:pPr>
      <w:r>
        <w:t>В целях обеспечения безопасности людей при использовании маломерных судов на водных объектах Ленинградской области Правительство Ленинградской области постановляет:</w:t>
      </w:r>
    </w:p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ind w:firstLine="540"/>
        <w:jc w:val="both"/>
      </w:pPr>
      <w:r>
        <w:t xml:space="preserve">Утвердить прилагаемые </w:t>
      </w:r>
      <w:bookmarkStart w:id="0" w:name="_GoBack"/>
      <w:r w:rsidR="00FD63AE">
        <w:fldChar w:fldCharType="begin"/>
      </w:r>
      <w:r w:rsidR="00FD63AE">
        <w:instrText xml:space="preserve"> HYPERLINK \l "P32" \h </w:instrText>
      </w:r>
      <w:r w:rsidR="00FD63AE">
        <w:fldChar w:fldCharType="separate"/>
      </w:r>
      <w:r>
        <w:rPr>
          <w:color w:val="0000FF"/>
        </w:rPr>
        <w:t>Правила</w:t>
      </w:r>
      <w:r w:rsidR="00FD63AE">
        <w:rPr>
          <w:color w:val="0000FF"/>
        </w:rPr>
        <w:fldChar w:fldCharType="end"/>
      </w:r>
      <w:r>
        <w:t xml:space="preserve"> пользования водными объектами, расположенными на территории Ленинградской области, для плавания на маломерных судах.</w:t>
      </w:r>
      <w:bookmarkEnd w:id="0"/>
    </w:p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jc w:val="right"/>
      </w:pPr>
      <w:r>
        <w:t>Губернатор</w:t>
      </w:r>
    </w:p>
    <w:p w:rsidR="0034583C" w:rsidRDefault="0034583C">
      <w:pPr>
        <w:pStyle w:val="ConsPlusNormal"/>
        <w:jc w:val="right"/>
      </w:pPr>
      <w:r>
        <w:t>Ленинградской области</w:t>
      </w:r>
    </w:p>
    <w:p w:rsidR="0034583C" w:rsidRDefault="0034583C">
      <w:pPr>
        <w:pStyle w:val="ConsPlusNormal"/>
        <w:jc w:val="right"/>
      </w:pPr>
      <w:proofErr w:type="spellStart"/>
      <w:r>
        <w:t>В.Сердюков</w:t>
      </w:r>
      <w:proofErr w:type="spellEnd"/>
    </w:p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jc w:val="right"/>
        <w:outlineLvl w:val="0"/>
      </w:pPr>
      <w:r>
        <w:t>УТВЕРЖДЕНЫ</w:t>
      </w:r>
    </w:p>
    <w:p w:rsidR="0034583C" w:rsidRDefault="0034583C">
      <w:pPr>
        <w:pStyle w:val="ConsPlusNormal"/>
        <w:jc w:val="right"/>
      </w:pPr>
      <w:r>
        <w:t>постановлением Правительства</w:t>
      </w:r>
    </w:p>
    <w:p w:rsidR="0034583C" w:rsidRDefault="0034583C">
      <w:pPr>
        <w:pStyle w:val="ConsPlusNormal"/>
        <w:jc w:val="right"/>
      </w:pPr>
      <w:r>
        <w:t>Ленинградской области</w:t>
      </w:r>
    </w:p>
    <w:p w:rsidR="0034583C" w:rsidRDefault="0034583C">
      <w:pPr>
        <w:pStyle w:val="ConsPlusNormal"/>
        <w:jc w:val="right"/>
      </w:pPr>
      <w:r>
        <w:t>от 08.10.2007 N 250</w:t>
      </w:r>
    </w:p>
    <w:p w:rsidR="0034583C" w:rsidRDefault="0034583C">
      <w:pPr>
        <w:pStyle w:val="ConsPlusNormal"/>
        <w:jc w:val="right"/>
      </w:pPr>
      <w:r>
        <w:t>(приложение)</w:t>
      </w:r>
    </w:p>
    <w:p w:rsidR="0034583C" w:rsidRDefault="0034583C">
      <w:pPr>
        <w:pStyle w:val="ConsPlusNormal"/>
        <w:jc w:val="both"/>
      </w:pPr>
    </w:p>
    <w:p w:rsidR="0034583C" w:rsidRDefault="0034583C">
      <w:pPr>
        <w:pStyle w:val="ConsPlusTitle"/>
        <w:jc w:val="center"/>
      </w:pPr>
      <w:bookmarkStart w:id="1" w:name="P32"/>
      <w:bookmarkEnd w:id="1"/>
      <w:r>
        <w:t>ПРАВИЛА</w:t>
      </w:r>
    </w:p>
    <w:p w:rsidR="0034583C" w:rsidRDefault="0034583C">
      <w:pPr>
        <w:pStyle w:val="ConsPlusTitle"/>
        <w:jc w:val="center"/>
      </w:pPr>
      <w:r>
        <w:t>ПОЛЬЗОВАНИЯ ВОДНЫМИ ОБЪЕКТАМИ, РАСПОЛОЖЕННЫМИ НА ТЕРРИТОРИИ</w:t>
      </w:r>
    </w:p>
    <w:p w:rsidR="0034583C" w:rsidRDefault="0034583C">
      <w:pPr>
        <w:pStyle w:val="ConsPlusTitle"/>
        <w:jc w:val="center"/>
      </w:pPr>
      <w:r>
        <w:t>ЛЕНИНГРАДСКОЙ ОБЛАСТИ, ДЛЯ ПЛАВАНИЯ НА МАЛОМЕРНЫХ СУДАХ</w:t>
      </w:r>
    </w:p>
    <w:p w:rsidR="0034583C" w:rsidRDefault="003458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34583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3C" w:rsidRDefault="003458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3C" w:rsidRDefault="003458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83C" w:rsidRDefault="003458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83C" w:rsidRDefault="003458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34583C" w:rsidRDefault="00345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19.09.2013 </w:t>
            </w:r>
            <w:hyperlink r:id="rId9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16.05.2017 </w:t>
            </w:r>
            <w:hyperlink r:id="rId10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12.11.2020 </w:t>
            </w:r>
            <w:hyperlink r:id="rId1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</w:p>
          <w:p w:rsidR="0034583C" w:rsidRDefault="00345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3C" w:rsidRDefault="0034583C">
            <w:pPr>
              <w:pStyle w:val="ConsPlusNormal"/>
            </w:pPr>
          </w:p>
        </w:tc>
      </w:tr>
    </w:tbl>
    <w:p w:rsidR="0034583C" w:rsidRDefault="0034583C">
      <w:pPr>
        <w:pStyle w:val="ConsPlusNormal"/>
        <w:jc w:val="both"/>
      </w:pPr>
    </w:p>
    <w:p w:rsidR="0034583C" w:rsidRDefault="0034583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разработаны в соответствии с Водным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">
        <w:r>
          <w:rPr>
            <w:color w:val="0000FF"/>
          </w:rPr>
          <w:t>Положением</w:t>
        </w:r>
      </w:hyperlink>
      <w:r>
        <w:t xml:space="preserve">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утвержденным постановлением Правительства Российской Федерации от 8 февраля 2022 года N 132, другими нормативными правовыми актами Российской Федерации, Министерства Российской Федерации по делам гражданской обороны, чрезвычайным ситуациям и ликвидации</w:t>
      </w:r>
      <w:proofErr w:type="gramEnd"/>
      <w:r>
        <w:t xml:space="preserve"> последствий стихийных бедствий и Ленинградской области в целях реализации полномочий в области водных отношений органами государственной власти Ленинградской области.</w:t>
      </w:r>
    </w:p>
    <w:p w:rsidR="0034583C" w:rsidRDefault="0034583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19.07.2022 N 493)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lastRenderedPageBreak/>
        <w:t>2. Настоящие Правила устанавливают порядок использования водных объектов, расположенных на территории Ленинградской области, для пользования маломерными судами и базами (сооружениями) для их стоянок и являются обязательными для юридических, физических лиц и индивидуальных предпринимателей.</w:t>
      </w:r>
    </w:p>
    <w:p w:rsidR="0034583C" w:rsidRDefault="0034583C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19.07.2022 N 493)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 xml:space="preserve">3. В настоящих Правилах под маломерным судном понимается судно, длина которого не должна превышать двадцать метров и общее количество </w:t>
      </w:r>
      <w:proofErr w:type="gramStart"/>
      <w:r>
        <w:t>людей</w:t>
      </w:r>
      <w:proofErr w:type="gramEnd"/>
      <w:r>
        <w:t xml:space="preserve"> на котором не должно превышать двенадцать.</w:t>
      </w:r>
    </w:p>
    <w:p w:rsidR="0034583C" w:rsidRDefault="0034583C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19.09.2013 N 300)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Использование водных объектов общего пользования, расположенных на территории Ленинградской области (далее - водные объекты), осуществляется в соответствии с правилами охраны жизни людей на водных объектах, а также исходя из устанавливаемых органами местного самоуправления правил использования водных объектов для личных и бытовых нужд.</w:t>
      </w:r>
      <w:proofErr w:type="gramEnd"/>
    </w:p>
    <w:p w:rsidR="0034583C" w:rsidRDefault="0034583C">
      <w:pPr>
        <w:pStyle w:val="ConsPlusNormal"/>
        <w:spacing w:before="220"/>
        <w:ind w:firstLine="540"/>
        <w:jc w:val="both"/>
      </w:pPr>
      <w:r>
        <w:t>5. Использование водных объектов для плавания на маломерных судах может быть ограничено, приостановлено или запрещено в порядке, установленном законодательством, о чем население оповещается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объектов, или иными способами.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6. Проведение на водных объектах соревнований (регат), водных праздников, экскурсий и других массовых мероприятий с использованием маломерных судов осуществляется в соответствии с установленными правилами использования водных объектов для личных и бытовых нужд.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7. Использование водных объектов для плавания на маломерных судах разрешается после окончания ледохода до начала ледостава. Сроки начала и окончания навигации устанавливаются правовым актом Губернатора Ленинградской области с учетом особенностей местных и климатических условий.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Выпуск маломерных судов с баз (сооружений) для стоянки маломерных судов после закрытия навигации запрещается.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В период пропуска паводковых вод движение маломерных судов на судоходных водных объектах разрешается только в светлое время суток.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 xml:space="preserve">При использовании моторных плавательных средств на водных объектах в период навигации необходимо учитывать требования федерального законодательства по сохранению водных биологических ресурсов в части, касающейся использования моторных плавательных средств в нерестовый период на водных объектах </w:t>
      </w:r>
      <w:proofErr w:type="spellStart"/>
      <w:r>
        <w:t>рыбохозяйственного</w:t>
      </w:r>
      <w:proofErr w:type="spellEnd"/>
      <w:r>
        <w:t xml:space="preserve"> значения.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7.1. Запрет пользования маломерными судами после закрытия навигации не распространяется: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а) на маломерные суда, используемые для осуществления: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контрольной (надзорной) деятельности;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аварийно-спасательных и других неотложных работ при ликвидации чрезвычайных ситуаций;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промышленного рыболовства, аквакультуры (рыбоводства) с соблюдением мер безопасности, установленных федеральным законодательством;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 xml:space="preserve">б) на маломерные суда особой конструкции (суда на воздушной подушке, </w:t>
      </w:r>
      <w:proofErr w:type="spellStart"/>
      <w:r>
        <w:t>аэроботы</w:t>
      </w:r>
      <w:proofErr w:type="spellEnd"/>
      <w:r>
        <w:t>).</w:t>
      </w:r>
    </w:p>
    <w:p w:rsidR="0034583C" w:rsidRDefault="0034583C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12.11.2020 N 736)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Пользование маломерными судами на водных объектах разрешается после их государственной регистрации, нанесения идентификационных номеров и освидетельствования в соответствии с </w:t>
      </w:r>
      <w:r>
        <w:lastRenderedPageBreak/>
        <w:t xml:space="preserve">действующим законодательством, с соблюдением установленных условий, норм и требований по </w:t>
      </w:r>
      <w:proofErr w:type="spellStart"/>
      <w:r>
        <w:t>пассажировместимости</w:t>
      </w:r>
      <w:proofErr w:type="spellEnd"/>
      <w:r>
        <w:t>, грузоподъемности, предельной мощности и количеству двигателей, допустимой площади парусов, району (разряду бассейна) плавания, высоте волны, при которой судно может плавать, осадке, надводному борту, оснащению спасательными и противопожарными средствами, сигнальными огнями</w:t>
      </w:r>
      <w:proofErr w:type="gramEnd"/>
      <w:r>
        <w:t>, навигационным и другим оборудованием.</w:t>
      </w:r>
    </w:p>
    <w:p w:rsidR="0034583C" w:rsidRDefault="0034583C">
      <w:pPr>
        <w:pStyle w:val="ConsPlusNormal"/>
        <w:jc w:val="both"/>
      </w:pPr>
      <w:r>
        <w:t xml:space="preserve">(в ред. Постановлений Правительства Ленинградской области от 19.09.2013 </w:t>
      </w:r>
      <w:hyperlink r:id="rId19">
        <w:r>
          <w:rPr>
            <w:color w:val="0000FF"/>
          </w:rPr>
          <w:t>N 300</w:t>
        </w:r>
      </w:hyperlink>
      <w:r>
        <w:t xml:space="preserve">, от 19.07.2022 </w:t>
      </w:r>
      <w:hyperlink r:id="rId20">
        <w:r>
          <w:rPr>
            <w:color w:val="0000FF"/>
          </w:rPr>
          <w:t>N 493</w:t>
        </w:r>
      </w:hyperlink>
      <w:r>
        <w:t>)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Судоводители и пассажиры во время плавания на маломерных судах должны быть одеты в спасательные жилеты.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9. Государственному надзору, государственной регистрации в реестре маломерных судов, учету и классификации в подразделениях Государственной инспекции по маломерным судам Главного управления МЧС России по Ленинградской области подлежат принадлежащие гражданам и юридическим лицам маломерные суда, используемые в некоммерческих целях.</w:t>
      </w:r>
    </w:p>
    <w:p w:rsidR="0034583C" w:rsidRDefault="0034583C">
      <w:pPr>
        <w:pStyle w:val="ConsPlusNormal"/>
        <w:jc w:val="both"/>
      </w:pPr>
      <w:r>
        <w:t xml:space="preserve">(п. 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19.09.2013 N 300)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10. Маломерные суда, за исключением маломерных судов, используемых в некоммерческих целях, подлежат регистрации в Государственном судовом реестре, классификации и освидетельствованию в соответствии с действующим законодательством.</w:t>
      </w:r>
    </w:p>
    <w:p w:rsidR="0034583C" w:rsidRDefault="0034583C">
      <w:pPr>
        <w:pStyle w:val="ConsPlusNormal"/>
        <w:jc w:val="both"/>
      </w:pPr>
      <w:r>
        <w:t xml:space="preserve">(п. 10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19.09.2013 N 300)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Допускаются к эксплуатации без государственной регистрации, классификации и освидетельствования маломерные суда массой до 200 килограммов включительно и мощностью двигателей (в случае установки) до 8 киловатт включительно, а также спортивные парусные суда, длина которых не должна превышать 9 метров, которые не имеют двигателей и на которых не оборудованы места для отдыха.</w:t>
      </w:r>
      <w:proofErr w:type="gramEnd"/>
    </w:p>
    <w:p w:rsidR="0034583C" w:rsidRDefault="0034583C">
      <w:pPr>
        <w:pStyle w:val="ConsPlusNormal"/>
        <w:jc w:val="both"/>
      </w:pPr>
      <w:r>
        <w:t xml:space="preserve">(п. 11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19.09.2013 N 300)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12. Пользование маломерными судами, поднадзорными Государственной инспекции по маломерным судам МЧС России, на водных объектах осуществляется в соответствии с Правилами пользования маломерными судами на водных объектах Российской Федерации и иными правилами, обеспечивающими безаварийное плавание судов, безопасность людей на воде и охрану окружающей природной среды.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13. Использование водных мотоциклов (гидроциклов), быстроходных прогулочных судов и спортивных катеров на водных объектах разрешается только в отдельных спортивных зонах, определяемых правилами использования водных объектов для личных и бытовых нужд.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Участки акватории водоемов для спортивных зон отводятся на расстоянии не ближе 100 метров от установленных границ мест купания людей и оборудуются специальными знаками обозначения их границ, а также предупреждающими знаками об опасности купания в этих зонах.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16.05.2017 N 160.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14. Размещение баз (сооружений) для стоянок маломерных судов на водных объектах осуществляется гражданами и юридическими лицами в соответствии с законодательством Российской Федерации.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15. Базы (сооружения) для стоянок маломерных судов размещаются за пределами первого и второго поясов зоны санитарной охраны источников централизованного хозяйственно-питьевого водоснабжения, вне судового хода, на участках водоемов с небольшой скоростью течения, защищенных от волнового и ветрового воздействия и ледохода.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 xml:space="preserve">Границы баз (сооружений) для стоянок маломерных судов располагаются на расстоянии не менее 200 метров выше (ниже) по течению от дебаркадеров, пассажирских и грузовых причалов, не менее 500 метров от границ гидротехнических сооружений, не менее 250 метров от рекреационной зоны и не менее </w:t>
      </w:r>
      <w:r>
        <w:lastRenderedPageBreak/>
        <w:t>150 метров от территории жилой застройки.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16. Территория баз (сооружений) для стоянок маломерных судов должна обеспечивать строительство предусмотренных проектом причалов, пирсов, служебных помещений и других сооружений, их техническую устойчивость при длительной эксплуатации, а дороги и подъездные пути - подъезд пожарных автомашин к местам забора воды, к стоянке судов и объектам, расположенным на берегу.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Территория баз (сооружений) для стоянок маломерных судов должна быть ограждена (акватория ограждается дамбами, понтонами, бонами, плавучими и иными знаками судоходной обстановки), содержаться в чистоте и отвечать требованиям установленных норм в области противопожарного и санитарно-эпидемиологического надзора, охраны окружающей природной среды.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17. Руководители организаций, имеющих маломерные суда и базы (сооружения) для стоянок маломерных судов, назначают должностных лиц, ответственных за безопасность их эксплуатации, охрану окружающей природной среды, в том числе за причиненный вред окружающей природной среде.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18. Граждане, имеющие в собственности маломерные суда, лично либо через назначенного капитана судна отвечают за безопасность эксплуатации маломерных судов, общественный порядок, охрану окружающей природной среды, в том числе за причиненный вред окружающей природной среде.</w:t>
      </w:r>
    </w:p>
    <w:p w:rsidR="0034583C" w:rsidRDefault="0034583C">
      <w:pPr>
        <w:pStyle w:val="ConsPlusNormal"/>
        <w:spacing w:before="220"/>
        <w:ind w:firstLine="540"/>
        <w:jc w:val="both"/>
      </w:pPr>
      <w:r>
        <w:t>19. За нарушение настоящих Правил владельцы маломерных судов, иные лица, управляющие маломерными судами, и должностные лица, ответственные за эксплуатацию баз (сооружений) для стоянок маломерных судов, несут административную ответственность в соответствии с действующим законодательством.</w:t>
      </w:r>
    </w:p>
    <w:p w:rsidR="0034583C" w:rsidRDefault="0034583C">
      <w:pPr>
        <w:pStyle w:val="ConsPlusNormal"/>
        <w:jc w:val="both"/>
      </w:pPr>
    </w:p>
    <w:p w:rsidR="00B22B8E" w:rsidRDefault="00B22B8E"/>
    <w:sectPr w:rsidR="00B22B8E" w:rsidSect="000005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3C"/>
    <w:rsid w:val="00000566"/>
    <w:rsid w:val="0034583C"/>
    <w:rsid w:val="00B22B8E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8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58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58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8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58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58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9297&amp;dst=100027" TargetMode="External"/><Relationship Id="rId13" Type="http://schemas.openxmlformats.org/officeDocument/2006/relationships/hyperlink" Target="https://login.consultant.ru/link/?req=doc&amp;base=LAW&amp;n=464879&amp;dst=100249" TargetMode="External"/><Relationship Id="rId18" Type="http://schemas.openxmlformats.org/officeDocument/2006/relationships/hyperlink" Target="https://login.consultant.ru/link/?req=doc&amp;base=SPB&amp;n=233700&amp;dst=1000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139397&amp;dst=100010" TargetMode="External"/><Relationship Id="rId7" Type="http://schemas.openxmlformats.org/officeDocument/2006/relationships/hyperlink" Target="https://login.consultant.ru/link/?req=doc&amp;base=SPB&amp;n=233700&amp;dst=100005" TargetMode="External"/><Relationship Id="rId12" Type="http://schemas.openxmlformats.org/officeDocument/2006/relationships/hyperlink" Target="https://login.consultant.ru/link/?req=doc&amp;base=SPB&amp;n=259297&amp;dst=100027" TargetMode="External"/><Relationship Id="rId17" Type="http://schemas.openxmlformats.org/officeDocument/2006/relationships/hyperlink" Target="https://login.consultant.ru/link/?req=doc&amp;base=SPB&amp;n=139397&amp;dst=10000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59297&amp;dst=100029" TargetMode="External"/><Relationship Id="rId20" Type="http://schemas.openxmlformats.org/officeDocument/2006/relationships/hyperlink" Target="https://login.consultant.ru/link/?req=doc&amp;base=SPB&amp;n=259297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86314&amp;dst=100005" TargetMode="External"/><Relationship Id="rId11" Type="http://schemas.openxmlformats.org/officeDocument/2006/relationships/hyperlink" Target="https://login.consultant.ru/link/?req=doc&amp;base=SPB&amp;n=233700&amp;dst=100005" TargetMode="External"/><Relationship Id="rId24" Type="http://schemas.openxmlformats.org/officeDocument/2006/relationships/hyperlink" Target="https://login.consultant.ru/link/?req=doc&amp;base=SPB&amp;n=186314&amp;dst=100005" TargetMode="External"/><Relationship Id="rId5" Type="http://schemas.openxmlformats.org/officeDocument/2006/relationships/hyperlink" Target="https://login.consultant.ru/link/?req=doc&amp;base=SPB&amp;n=139397&amp;dst=100005" TargetMode="External"/><Relationship Id="rId15" Type="http://schemas.openxmlformats.org/officeDocument/2006/relationships/hyperlink" Target="https://login.consultant.ru/link/?req=doc&amp;base=SPB&amp;n=259297&amp;dst=100028" TargetMode="External"/><Relationship Id="rId23" Type="http://schemas.openxmlformats.org/officeDocument/2006/relationships/hyperlink" Target="https://login.consultant.ru/link/?req=doc&amp;base=SPB&amp;n=139397&amp;dst=100013" TargetMode="External"/><Relationship Id="rId10" Type="http://schemas.openxmlformats.org/officeDocument/2006/relationships/hyperlink" Target="https://login.consultant.ru/link/?req=doc&amp;base=SPB&amp;n=186314&amp;dst=100005" TargetMode="External"/><Relationship Id="rId19" Type="http://schemas.openxmlformats.org/officeDocument/2006/relationships/hyperlink" Target="https://login.consultant.ru/link/?req=doc&amp;base=SPB&amp;n=139397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39397&amp;dst=100005" TargetMode="External"/><Relationship Id="rId14" Type="http://schemas.openxmlformats.org/officeDocument/2006/relationships/hyperlink" Target="https://login.consultant.ru/link/?req=doc&amp;base=LAW&amp;n=409244&amp;dst=100020" TargetMode="External"/><Relationship Id="rId22" Type="http://schemas.openxmlformats.org/officeDocument/2006/relationships/hyperlink" Target="https://login.consultant.ru/link/?req=doc&amp;base=SPB&amp;n=13939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Чечурин</dc:creator>
  <cp:lastModifiedBy>Галина Андреевна Штанина</cp:lastModifiedBy>
  <cp:revision>2</cp:revision>
  <dcterms:created xsi:type="dcterms:W3CDTF">2025-04-16T11:13:00Z</dcterms:created>
  <dcterms:modified xsi:type="dcterms:W3CDTF">2025-04-16T11:13:00Z</dcterms:modified>
</cp:coreProperties>
</file>