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F1" w:rsidRPr="00E872F1" w:rsidRDefault="00E872F1" w:rsidP="00E872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72F1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о проведении отбора запроса предложений</w:t>
      </w:r>
    </w:p>
    <w:p w:rsidR="00E872F1" w:rsidRPr="00E872F1" w:rsidRDefault="00E872F1" w:rsidP="00E872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72F1">
        <w:rPr>
          <w:rFonts w:ascii="Times New Roman" w:eastAsia="Times New Roman" w:hAnsi="Times New Roman"/>
          <w:b/>
          <w:sz w:val="28"/>
          <w:szCs w:val="28"/>
          <w:lang w:eastAsia="ru-RU"/>
        </w:rPr>
        <w:t>для предоставления субсидии на финансовое обеспечение части затрат при проведении мероприятий регионального значения «Ярмарка «Наше, Ленинградское» (в рамках 33-й международной агропромышленной выставки-ярмарки «Агрорусь-2024»)</w:t>
      </w:r>
    </w:p>
    <w:p w:rsidR="00501039" w:rsidRPr="00E97E1B" w:rsidRDefault="00501039" w:rsidP="00E872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5"/>
        <w:tblW w:w="10348" w:type="dxa"/>
        <w:tblInd w:w="-459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организатора отбора, место нахождения, почтовый адрес, адрес электронной почты, номер контактного телефона</w:t>
            </w:r>
          </w:p>
        </w:tc>
        <w:tc>
          <w:tcPr>
            <w:tcW w:w="6946" w:type="dxa"/>
            <w:vAlign w:val="center"/>
          </w:tcPr>
          <w:p w:rsidR="00D62878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Комитет по агропромышленному и </w:t>
            </w:r>
            <w:proofErr w:type="spell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рыбохозяйственному</w:t>
            </w:r>
            <w:proofErr w:type="spellEnd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комплексу Ленинградской области (далее - комитет), </w:t>
            </w:r>
            <w:r w:rsidRPr="004F1E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пищевой, перерабатывающей промышленности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комплекса</w:t>
            </w:r>
            <w:r w:rsidRPr="004F1E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191311 г. Санкт- Петербург, ул. Смольного, д.3, канцелярия комитета (кабинет 2 -26)</w:t>
            </w:r>
          </w:p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6" w:history="1">
              <w:r w:rsidRPr="00E56A7E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kom.agro@lenreg.ru</w:t>
              </w:r>
            </w:hyperlink>
          </w:p>
          <w:p w:rsidR="00D62878" w:rsidRPr="00D62878" w:rsidRDefault="00D62878" w:rsidP="00D628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Тарасова Наталья Анатольевна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8812-539-48-86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" w:history="1">
              <w:r w:rsidRPr="00B32BCE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Pr="00B32BCE">
                <w:rPr>
                  <w:rStyle w:val="a4"/>
                  <w:rFonts w:ascii="Times New Roman" w:hAnsi="Times New Roman"/>
                  <w:sz w:val="24"/>
                  <w:szCs w:val="24"/>
                </w:rPr>
                <w:t>_</w:t>
              </w:r>
              <w:r w:rsidRPr="00B32BCE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tarasova</w:t>
              </w:r>
              <w:r w:rsidRPr="00B32BCE">
                <w:rPr>
                  <w:rStyle w:val="a4"/>
                  <w:rFonts w:ascii="Times New Roman" w:hAnsi="Times New Roman"/>
                  <w:sz w:val="24"/>
                  <w:szCs w:val="24"/>
                </w:rPr>
                <w:t>@lenreg.ru</w:t>
              </w:r>
            </w:hyperlink>
          </w:p>
          <w:p w:rsidR="00D62878" w:rsidRPr="00D62878" w:rsidRDefault="00D62878" w:rsidP="00D628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2878">
              <w:rPr>
                <w:rFonts w:ascii="Times New Roman" w:hAnsi="Times New Roman"/>
                <w:sz w:val="24"/>
                <w:szCs w:val="24"/>
              </w:rPr>
              <w:t xml:space="preserve">Козлова Надежда Владимировна </w:t>
            </w:r>
            <w:r>
              <w:rPr>
                <w:rFonts w:ascii="Times New Roman" w:hAnsi="Times New Roman"/>
                <w:sz w:val="24"/>
                <w:szCs w:val="24"/>
              </w:rPr>
              <w:t>8812-539-48-8</w:t>
            </w:r>
            <w:r w:rsidRPr="00D628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Доменное имя, </w:t>
            </w:r>
            <w:proofErr w:type="gram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и(</w:t>
            </w:r>
            <w:proofErr w:type="gramEnd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или) указатели страниц государственной информационной системы или сайта в сети «Интернет», на котором размещается информация о проведении отбора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E56A7E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https://agroprom.lenobl.ru/ru/inf/konkursy-otbor/</w:t>
              </w:r>
            </w:hyperlink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начала подачи или окончания приема предложений (заявок) участников отбора</w:t>
            </w:r>
          </w:p>
        </w:tc>
        <w:tc>
          <w:tcPr>
            <w:tcW w:w="6946" w:type="dxa"/>
            <w:vAlign w:val="center"/>
          </w:tcPr>
          <w:p w:rsidR="00D62878" w:rsidRPr="00D62878" w:rsidRDefault="00D62878" w:rsidP="00D628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878">
              <w:rPr>
                <w:rFonts w:ascii="Times New Roman" w:eastAsia="Times New Roman" w:hAnsi="Times New Roman"/>
                <w:sz w:val="24"/>
                <w:szCs w:val="24"/>
              </w:rPr>
              <w:t>с 09:00 часов 13 августа 2024 года</w:t>
            </w:r>
          </w:p>
          <w:p w:rsidR="00D62878" w:rsidRPr="00E56A7E" w:rsidRDefault="000545A9" w:rsidP="00D628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10:00 часов 23</w:t>
            </w:r>
            <w:r w:rsidR="00D62878" w:rsidRPr="00D62878">
              <w:rPr>
                <w:rFonts w:ascii="Times New Roman" w:eastAsia="Times New Roman" w:hAnsi="Times New Roman"/>
                <w:sz w:val="24"/>
                <w:szCs w:val="24"/>
              </w:rPr>
              <w:t xml:space="preserve"> августа 2024 года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Срок проведения отбора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D628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545A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56A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E56A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2024 года</w:t>
            </w:r>
            <w:bookmarkStart w:id="0" w:name="_GoBack"/>
            <w:bookmarkEnd w:id="0"/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Объем распределяемой субсидии в рамках отбора в соответствии с лимитом бюджетных ассигнований по направлению предоставления субсидии, рублей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Порядок расчета размера субсидии в соответствии с приложениями к Порядку</w:t>
            </w:r>
            <w:r w:rsidRPr="00E56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предоставления субсидий из областного бюджета Ленинградской области и поступивших в порядке </w:t>
            </w:r>
            <w:proofErr w:type="spell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средств федерального бюджета в рамках государственной программы Ленинградской области «Развитие сельского хозяйства Ленинградской области», утвержденному</w:t>
            </w:r>
            <w:r w:rsidRPr="00E56A7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остановлением Правительства Ленинградской </w:t>
            </w: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области от 04.02.2014 № 15 (далее  - Порядок)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pStyle w:val="ConsPlusNormal"/>
              <w:spacing w:before="2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6A7E">
              <w:rPr>
                <w:rFonts w:ascii="Times New Roman" w:hAnsi="Times New Roman"/>
                <w:sz w:val="24"/>
                <w:szCs w:val="24"/>
              </w:rPr>
              <w:lastRenderedPageBreak/>
              <w:t>Размер предоставляемых субсидий рассчитывается исходя из дифференцированных ставок по видам затрат на мероприятие, утвержденных распоряжением комитета от 11.06.2020 № 83 «Об утверждении методики расчета ставок по видам затрат на проведение мероприятий регионального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56A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субсидии для подготовки, организации и проведения мероприятий могут расходоваться на следующие направления: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аренда территорий, помещений, торгового оборудования и иного имущества;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техническое обеспечение подготовки, организации и проведения мероприятия;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услуги творческих коллективов и исполнителей;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услуги административно-хозяйственного и технического персонала;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услуги по обеспечению конструкциями и мебелью (аренда, </w:t>
            </w: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изготовление, монтаж, демонтаж, доставка, обслуживание и иные услуги);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разработка, изготовление, размещение информационных и презентационных материалов, видеороликов;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транспортные услуги;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обеспечение фото- и видеосъемки;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поставка цветочной продукции для награждения;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приобретение, изготовление, доставка сувенирной продукции;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приобретение наградной продукции и ценных призов;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организация питания участников мероприятия;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организация дежурства бригады скорой медицинской помощи;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организация дежурства бригады Министерства Российской Федерации по делам гражданской обороны, чрезвычайным ситуациям и ликвидации последствий стихийных бедствий (либо иной организации);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услуги охраны;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приобретение средств индивидуальной защиты (одноразовые маски, перчатки, </w:t>
            </w:r>
            <w:proofErr w:type="spell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санитайзеры</w:t>
            </w:r>
            <w:proofErr w:type="spellEnd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 кожными антисептиками для обработки рук, защитные экраны и т.д.).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Правила распределения субсидии по результатам отбора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sz w:val="24"/>
                <w:szCs w:val="24"/>
              </w:rPr>
              <w:t xml:space="preserve">Отбор получателей субсидий осуществляется исходя из соответствия участников отбора получателей субсидий категориям </w:t>
            </w:r>
            <w:proofErr w:type="gramStart"/>
            <w:r w:rsidRPr="00E56A7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E56A7E">
              <w:rPr>
                <w:rFonts w:ascii="Times New Roman" w:hAnsi="Times New Roman"/>
                <w:sz w:val="24"/>
                <w:szCs w:val="24"/>
              </w:rPr>
              <w:t>или) критериям и очередности поступления предложений (заявок) на участие в отборе получателей субсидий.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sz w:val="24"/>
                <w:szCs w:val="24"/>
              </w:rPr>
              <w:t>Победителем признается участник отбора, указавший наименьшую стоимость подготовки, организации и проведения мероприятия.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Категории и (или) критерии отбора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sz w:val="24"/>
                <w:szCs w:val="24"/>
              </w:rPr>
              <w:t>Категориями отбора получателей субсидий являются, осуществляющие деятельность на территории Ленинградской области и состоящие на налоговом учете в территориальных налоговых органах Ленинградской области: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sz w:val="24"/>
                <w:szCs w:val="24"/>
              </w:rPr>
              <w:t>- сельскохозяйственные товаропроизводители, указанные в части 1 статьи 3</w:t>
            </w:r>
            <w:r w:rsidRPr="00E56A7E">
              <w:rPr>
                <w:sz w:val="24"/>
                <w:szCs w:val="24"/>
              </w:rPr>
              <w:t xml:space="preserve"> </w:t>
            </w:r>
            <w:r w:rsidRPr="00E56A7E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декабря 2006 года N 264-ФЗ "О развитии сельского хозяйства;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sz w:val="24"/>
                <w:szCs w:val="24"/>
              </w:rPr>
              <w:t xml:space="preserve">- крестьянские (фермерские) хозяйства (далее - </w:t>
            </w:r>
            <w:proofErr w:type="gramStart"/>
            <w:r w:rsidRPr="00E56A7E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E56A7E">
              <w:rPr>
                <w:rFonts w:ascii="Times New Roman" w:hAnsi="Times New Roman"/>
                <w:sz w:val="24"/>
                <w:szCs w:val="24"/>
              </w:rPr>
              <w:t>Ф)Х).</w:t>
            </w:r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sz w:val="24"/>
                <w:szCs w:val="24"/>
              </w:rPr>
              <w:t>Критериями отбора получателей субсидий являются:</w:t>
            </w:r>
          </w:p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sz w:val="24"/>
                <w:szCs w:val="24"/>
              </w:rPr>
              <w:t>- соответствие информации о видах экономической деятельности, содержащейся в Едином государственном реестре юридических лиц (Едином государственном реестре индивидуальных предпринимателей), направлению предоставления субсидии;</w:t>
            </w:r>
          </w:p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sz w:val="24"/>
                <w:szCs w:val="24"/>
              </w:rPr>
              <w:t xml:space="preserve">- представление в комитет отчета о финансово-экономическом состоянии товаропроизводителей агропромышленного комплекса за последний отчетный период (квартал, год) по форме, ежегодно утверждаемой Министерством сельского хозяйства Российской Федерации (далее – Минсельхоз России), в системе «1С: </w:t>
            </w:r>
            <w:proofErr w:type="gramStart"/>
            <w:r w:rsidRPr="00E56A7E">
              <w:rPr>
                <w:rFonts w:ascii="Times New Roman" w:eastAsia="Times New Roman" w:hAnsi="Times New Roman"/>
                <w:sz w:val="24"/>
                <w:szCs w:val="24"/>
              </w:rPr>
              <w:t xml:space="preserve">Свод АПК» или на бумажном носителе в срок до 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>21 июня текущего года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>за 1 квартал текущего года</w:t>
            </w:r>
            <w:r w:rsidRPr="00E56A7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 1 августа текущего года 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>за первое полугодие текущего года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до 1 ноября текущего года - 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>за 9 месяцев текущего года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 xml:space="preserve">до 1 марта 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следующего за отчетным годом - за год,</w:t>
            </w:r>
            <w:r w:rsidRPr="00F15C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56A7E">
              <w:rPr>
                <w:rFonts w:ascii="Times New Roman" w:eastAsia="Times New Roman" w:hAnsi="Times New Roman"/>
                <w:sz w:val="24"/>
                <w:szCs w:val="24"/>
              </w:rPr>
              <w:t xml:space="preserve"> установленный распоряжением комитета;</w:t>
            </w:r>
            <w:proofErr w:type="gramEnd"/>
          </w:p>
          <w:p w:rsidR="00D62878" w:rsidRPr="00E56A7E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hAnsi="Times New Roman"/>
                <w:sz w:val="24"/>
                <w:szCs w:val="24"/>
              </w:rPr>
              <w:t xml:space="preserve">- указанная в смете расходов стоимость подготовки, организации и проведения мероприятия. 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Требования к участникам отбора в соответствии с пунктом 2.3 Порядка и перечень документов, представляемых участниками отбора для подтверждения их соответствия указанным требованиям в соответствии с пунктом 2.4 Порядка</w:t>
            </w:r>
          </w:p>
        </w:tc>
        <w:tc>
          <w:tcPr>
            <w:tcW w:w="6946" w:type="dxa"/>
            <w:vAlign w:val="center"/>
          </w:tcPr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Участник отбора на даты рассмотрения заявки и заключения соглашения о предоставлении субсидии (далее - соглашение) должен соответствовать следующим требованиям: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      </w:r>
            <w:proofErr w:type="gramEnd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компаний в совокупности превышает 25 процентов (если иное не установлено законодательством Российской Федерации). </w:t>
            </w: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 расчете доли участия офшорных компаний в уставном (складочном) капитале российских юридических лиц не 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</w:t>
            </w:r>
            <w:proofErr w:type="gramEnd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капитале</w:t>
            </w:r>
            <w:proofErr w:type="gramEnd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указанных публичных акционерных обществ;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участник отбора не должен получать средства из областного бюджета, на основании иных нормативных правовых актов Ленинградской области на цели, установленные настоящим Порядком;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участник отбора не должен являться иностранным агентом в соответствии с Федеральным законом «О </w:t>
            </w: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контроле за</w:t>
            </w:r>
            <w:proofErr w:type="gramEnd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деятельностью лиц, находящихся под иностранным влиянием»;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 участника отбора должны отсутствовать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Ленинградской областью;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участник отбора, являющийся юридическим лицом, не должен </w:t>
            </w: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находиться в процессе реорганизации (за исключением реорганизации в форме присоединения к юридическому лицу, являющемуся участником отбора получателей субсидий,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должен прекратить деятельность в</w:t>
            </w:r>
            <w:proofErr w:type="gramEnd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качестве</w:t>
            </w:r>
            <w:proofErr w:type="gramEnd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индивидуального предпринимателя;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участник отбора не должен быть внесен в реестр недобросовестных поставщиков;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 участника отбора должна отсутствовать просроченная задолженность по заработной плате (за исключением граждан, в том числе ведущих личное подсобное хозяйство);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 участника  отбора  на  едином 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2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отбора.</w:t>
            </w:r>
            <w:proofErr w:type="gramEnd"/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Участник отбора для участия в отборе в срок, устанавливаемый в соответствии с информацией о проведении отбора, представляет следующие документы: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1) справку о применяемой системе налогообложения по форме, утвержденной приказом комитета, с приложением следующих подтверждающих документов: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копия налоговой декларации по налогу на добавленную стоимость (далее - НДС) с отметкой органа Федеральной налоговой службы (далее также - ФНС России) за последний отчетный период (квартал) (для применяющих общую систему налогообложения или систему налогообложения для сельскохозяйственных товаропроизводителей (единый сельскохозяйственный налог) (далее - единый сельскохозяйственный налог);</w:t>
            </w:r>
            <w:proofErr w:type="gramEnd"/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органа ФНС России не ранее чем за 12 месяцев до даты подачи заявки (</w:t>
            </w:r>
            <w:proofErr w:type="gramStart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proofErr w:type="gramEnd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применяющих единый сельскохозяйственный налог);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 xml:space="preserve">копия информационного письма органа ФНС России по форме, утвержденной приказом ФНС России от 2 ноября 2012 года N ММВ-7-3/829@ «Об утверждении форм документов для применения упрощенной системы налогообложения», с датой </w:t>
            </w: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выдачи в текущем финансовом году (для применяющих упрощенную систему налогообложения);</w:t>
            </w:r>
            <w:proofErr w:type="gramEnd"/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 xml:space="preserve">копия патента на право применения патентной системы налогообложения в </w:t>
            </w:r>
            <w:proofErr w:type="gramStart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отношении</w:t>
            </w:r>
            <w:proofErr w:type="gramEnd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 xml:space="preserve"> осуществляемого (осуществляемых) вида (видов) предпринимательской деятельности (для применяющих патентную систему налогообложения);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копия справки о состоянии расчетов (доходах) по налогу на профессиональный доход по форме, утвержденной приказом ФНС России, за год, предшествующий году предоставления субсидии, с датой выдачи такой справки в текущем финансовом году (</w:t>
            </w:r>
            <w:proofErr w:type="gramStart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proofErr w:type="gramEnd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применяющих специальный налоговый режим «Налог на профессиональный доход»);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2) подтверждение соответствия категории получателей субсидий для направления предоставления субсидии, установленной в приложениях к настоящему Порядку;</w:t>
            </w:r>
          </w:p>
          <w:p w:rsidR="00D62878" w:rsidRPr="000E4207" w:rsidRDefault="00D62878" w:rsidP="0014086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3) согласие на публикацию (размещение) в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      </w:r>
          </w:p>
          <w:p w:rsidR="00D62878" w:rsidRDefault="00D62878" w:rsidP="00140861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E4207">
              <w:rPr>
                <w:rFonts w:ascii="Times New Roman" w:eastAsia="Times New Roman" w:hAnsi="Times New Roman"/>
                <w:sz w:val="24"/>
                <w:szCs w:val="24"/>
              </w:rPr>
              <w:t>4) согласие участника отбора на осуществление в отношении него проверки комитетом соблюдения порядка и условий предоставления субсидии, в том числе в части достижения результатов предоставления субсидии,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а также на включение таких положений в соглашение;</w:t>
            </w:r>
            <w:proofErr w:type="gramEnd"/>
          </w:p>
          <w:p w:rsidR="00D62878" w:rsidRDefault="00D62878" w:rsidP="00140861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423E2">
              <w:rPr>
                <w:rFonts w:ascii="Times New Roman" w:eastAsia="Times New Roman" w:hAnsi="Times New Roman"/>
                <w:sz w:val="24"/>
                <w:szCs w:val="24"/>
              </w:rPr>
              <w:t>) заявление о предоставлении субсидий по форме, утвержденной приказом комитета;</w:t>
            </w:r>
          </w:p>
          <w:p w:rsidR="00D62878" w:rsidRPr="000E4207" w:rsidRDefault="00D62878" w:rsidP="00140861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Дополнительно предоставляются документы:</w:t>
            </w:r>
          </w:p>
          <w:p w:rsidR="00D62878" w:rsidRPr="000E4207" w:rsidRDefault="00D62878" w:rsidP="00140861">
            <w:pPr>
              <w:pStyle w:val="a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E4207">
              <w:rPr>
                <w:rFonts w:ascii="Times New Roman" w:hAnsi="Times New Roman"/>
                <w:sz w:val="24"/>
                <w:szCs w:val="24"/>
              </w:rPr>
              <w:t xml:space="preserve">) заявка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участие в отборе </w:t>
            </w:r>
            <w:r w:rsidRPr="000E4207">
              <w:rPr>
                <w:rFonts w:ascii="Times New Roman" w:hAnsi="Times New Roman"/>
                <w:sz w:val="24"/>
                <w:szCs w:val="24"/>
              </w:rPr>
              <w:t>по форме, утвержденной приказом комитета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CA7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</w:rPr>
              <w:t>04.06.2021</w:t>
            </w:r>
            <w:r w:rsidRPr="00124CA7">
              <w:rPr>
                <w:rFonts w:ascii="Times New Roman" w:hAnsi="Times New Roman"/>
                <w:sz w:val="24"/>
                <w:szCs w:val="24"/>
              </w:rPr>
              <w:t xml:space="preserve"> № 20</w:t>
            </w:r>
            <w:r w:rsidRPr="000E42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2878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E4207">
              <w:rPr>
                <w:rFonts w:ascii="Times New Roman" w:hAnsi="Times New Roman"/>
                <w:sz w:val="24"/>
                <w:szCs w:val="24"/>
              </w:rPr>
              <w:t>) программа проведения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регионального значения (в соответствии с планом подготовки и организации проведения мероприятия утвержденным распоряжением комитета);</w:t>
            </w:r>
          </w:p>
          <w:p w:rsidR="00D62878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смета затрат </w:t>
            </w:r>
            <w:r w:rsidRPr="002423E2">
              <w:rPr>
                <w:rFonts w:ascii="Times New Roman" w:hAnsi="Times New Roman"/>
                <w:sz w:val="24"/>
                <w:szCs w:val="24"/>
              </w:rPr>
              <w:t>по подготовке, органи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 проведению мероприятия  </w:t>
            </w:r>
            <w:r w:rsidRPr="002423E2">
              <w:rPr>
                <w:rFonts w:ascii="Times New Roman" w:hAnsi="Times New Roman"/>
                <w:sz w:val="24"/>
                <w:szCs w:val="24"/>
              </w:rPr>
              <w:t xml:space="preserve">регионального значения </w:t>
            </w:r>
            <w:r w:rsidRPr="000E4207">
              <w:rPr>
                <w:rFonts w:ascii="Times New Roman" w:hAnsi="Times New Roman"/>
                <w:sz w:val="24"/>
                <w:szCs w:val="24"/>
              </w:rPr>
              <w:t xml:space="preserve"> по форме, утвержденной приказом комитета</w:t>
            </w:r>
            <w:r>
              <w:t xml:space="preserve"> </w:t>
            </w:r>
            <w:r w:rsidRPr="001D00C7">
              <w:rPr>
                <w:rFonts w:ascii="Times New Roman" w:hAnsi="Times New Roman"/>
                <w:sz w:val="24"/>
                <w:szCs w:val="24"/>
              </w:rPr>
              <w:t>от  04.06.2021 № 20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2878" w:rsidRPr="000E4207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9) справка-расчет </w:t>
            </w:r>
            <w:r w:rsidRPr="002423E2">
              <w:rPr>
                <w:rFonts w:ascii="Times New Roman" w:hAnsi="Times New Roman"/>
                <w:sz w:val="24"/>
                <w:szCs w:val="24"/>
              </w:rPr>
              <w:t>для выплаты субсидии на финан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совое обеспечение части затрат </w:t>
            </w:r>
            <w:r w:rsidRPr="002423E2">
              <w:rPr>
                <w:rFonts w:ascii="Times New Roman" w:hAnsi="Times New Roman"/>
                <w:sz w:val="24"/>
                <w:szCs w:val="24"/>
              </w:rPr>
              <w:t>при проведении мероприятий регионального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 w:rsidRPr="002423E2">
              <w:rPr>
                <w:rFonts w:ascii="Times New Roman" w:hAnsi="Times New Roman"/>
                <w:sz w:val="24"/>
                <w:szCs w:val="24"/>
              </w:rPr>
              <w:t>утвержденной приказ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комитета от  04.06.2021 № 20. 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Результат предоставления субсидии, а также характеристику (характеристики) результата (показатель (показатели), необходимый (необходимые) для достижения результата предоставления субсидии)</w:t>
            </w:r>
            <w:proofErr w:type="gramEnd"/>
          </w:p>
        </w:tc>
        <w:tc>
          <w:tcPr>
            <w:tcW w:w="6946" w:type="dxa"/>
            <w:vAlign w:val="center"/>
          </w:tcPr>
          <w:p w:rsidR="00D62878" w:rsidRPr="000E4207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207">
              <w:rPr>
                <w:rFonts w:ascii="Times New Roman" w:hAnsi="Times New Roman"/>
                <w:sz w:val="24"/>
                <w:szCs w:val="24"/>
              </w:rPr>
              <w:t>Результатом предоставления субсидии является подготовка, организация и проведение конкретного мероприятия в конкретные сроки в полном объеме в соответствии с программой (планом подготовки, организации и проведения мероприятия).</w:t>
            </w:r>
          </w:p>
          <w:p w:rsidR="00D62878" w:rsidRPr="000E4207" w:rsidRDefault="00D62878" w:rsidP="00140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207">
              <w:rPr>
                <w:rFonts w:ascii="Times New Roman" w:hAnsi="Times New Roman"/>
                <w:sz w:val="24"/>
                <w:szCs w:val="24"/>
              </w:rPr>
              <w:t>Показателем, необходимым для достижения результата предоставления субсидии, является количество мероприятий и численность участников мероприятий.</w:t>
            </w:r>
          </w:p>
          <w:p w:rsidR="00D62878" w:rsidRPr="000E4207" w:rsidRDefault="00D62878" w:rsidP="0014086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устанавливается соглашением.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Порядок подачи заявок участниками отбора в соответствии с пунктом 2.2 Порядка и требования, предъявляемые к форме и содержанию заявок, подаваемых участниками отбора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Участник отбора для участия в отборе может подать не более одной заявки.</w:t>
            </w:r>
          </w:p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2C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Участник отбора представляет заявку, в состав которой входят документы, указанные  в информации о проведении отбора. Участник отбора несет ответственность за подлинность документов и достоверность представляемых сведений в соответствии с законодательством Российской Федерации.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Порядок отзыва заявки участником отбора, порядок возврата заявки участнику отбора, </w:t>
            </w:r>
            <w:proofErr w:type="gram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определяющий</w:t>
            </w:r>
            <w:proofErr w:type="gramEnd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том числе основания для возврата заявок участнику отбора, порядок внесения изменений в заявку участником отбора в соответствии с пунктом 2.2 Порядка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Участник отбора вправе отозвать заявку до даты окончания срока проведения отбора путем направления в комитет соответствующего письма. Отозванные заявки не учитываются при определении количества заявок, представленных на участие в отборе.</w:t>
            </w:r>
          </w:p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Возможност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</w:t>
            </w: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возврата заявок на доработку отсутствует.</w:t>
            </w:r>
          </w:p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Внесение изменений в заявку осуществляется путем отзыва и подачи новой заявки в течение срока приема заявки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рассмотрения и оценки заявок участников отбора в соответствии с пунктом 2.5 Порядка и приложениями к Порядку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Способом отбора получателей субсидий является запрос предложений.</w:t>
            </w:r>
          </w:p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Запрос предложений, рассмотрение заявок, определение победителей отбора осуществляются структурным подразделением комитета, которое осуществляет проверку представленных участником отбора заявок и достоверности сведений, содержащихся в заявках, путем их сопоставления между собой и принимает решение об отклонении заявки участника отбора, предоставлении субсидии или об отказе в предоставлении субсидии в срок, не превышающий 10 рабочих дней с даты окончания подачи (приема) заявок.</w:t>
            </w:r>
            <w:proofErr w:type="gramEnd"/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Порядок предоставления участникам отбора разъяснений положений информации о проведении отбора, даты начала и окончания срока предоставления разъяснений в соответствии с пунктом 2.2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Разъяснения положений информации о проведении отбора предоставляются комитетом </w:t>
            </w:r>
            <w:proofErr w:type="gram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течение срока приема заявки по письменному обращению участника отбора в течение пяти рабочих дней с даты регистрации соответствующего обращения в канцелярии</w:t>
            </w:r>
            <w:proofErr w:type="gramEnd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комитета.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Срок, в течение которого победитель отбора должен подписать соглашение, в соответствии с пунктом 3.1 Порядка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течение 30 рабочих дней </w:t>
            </w:r>
            <w:proofErr w:type="gram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даты опубликования</w:t>
            </w:r>
            <w:proofErr w:type="gramEnd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официальном сайте комитета в сети "Интернет" и на едином портале информации о результатах отбора комитет заключает с победителем отбора соглашение.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Условия признания победителя отбора уклонившимся от заключения соглашения в соответствии с пунктом 3.1 Порядка</w:t>
            </w:r>
            <w:proofErr w:type="gramEnd"/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случае если победитель отбора в указанный срок не заключает с комитетом соглашение, он признается уклонившимся от заключения соглашения.</w:t>
            </w:r>
          </w:p>
        </w:tc>
      </w:tr>
      <w:tr w:rsidR="00D62878" w:rsidRPr="00E56A7E" w:rsidTr="00140861">
        <w:tc>
          <w:tcPr>
            <w:tcW w:w="3402" w:type="dxa"/>
            <w:vAlign w:val="center"/>
          </w:tcPr>
          <w:p w:rsidR="00D62878" w:rsidRPr="00E56A7E" w:rsidRDefault="00D62878" w:rsidP="00140861">
            <w:pPr>
              <w:pStyle w:val="a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Сроки размещения протокола подведения итогов отбора (документа об итогах проведения отбора) на едином портале и на официальном </w:t>
            </w: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сайте комитета (Управления ветеринарии) в сети «Интернет», которые не могут быть позднее 14-го календарного дня, следующего за днем определения победителя отбора</w:t>
            </w:r>
          </w:p>
        </w:tc>
        <w:tc>
          <w:tcPr>
            <w:tcW w:w="6946" w:type="dxa"/>
            <w:vAlign w:val="center"/>
          </w:tcPr>
          <w:p w:rsidR="00D62878" w:rsidRPr="00E56A7E" w:rsidRDefault="00D62878" w:rsidP="0014086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Протокол подведения итогов отбора размещается на официальном сайте главного распорядителя бюджетных средств - комитета (agroprom.lenobl.ru) в сети «Интернет» не позднее 1-го рабочего дня, следующего за днем его подписания.</w:t>
            </w:r>
          </w:p>
        </w:tc>
      </w:tr>
    </w:tbl>
    <w:p w:rsidR="00D62878" w:rsidRPr="006C2097" w:rsidRDefault="00D62878" w:rsidP="00D62878">
      <w:pPr>
        <w:rPr>
          <w:rFonts w:ascii="Times New Roman" w:hAnsi="Times New Roman"/>
        </w:rPr>
      </w:pPr>
    </w:p>
    <w:p w:rsidR="00592AC6" w:rsidRPr="00E97E1B" w:rsidRDefault="00592AC6"/>
    <w:sectPr w:rsidR="00592AC6" w:rsidRPr="00E97E1B" w:rsidSect="000F60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77"/>
    <w:rsid w:val="00035F40"/>
    <w:rsid w:val="00037B0E"/>
    <w:rsid w:val="000545A9"/>
    <w:rsid w:val="00064391"/>
    <w:rsid w:val="00124CA7"/>
    <w:rsid w:val="00172496"/>
    <w:rsid w:val="001F7377"/>
    <w:rsid w:val="00213D65"/>
    <w:rsid w:val="00256A1C"/>
    <w:rsid w:val="002C5379"/>
    <w:rsid w:val="003A0AF0"/>
    <w:rsid w:val="004576E6"/>
    <w:rsid w:val="00501039"/>
    <w:rsid w:val="0051306B"/>
    <w:rsid w:val="00555A5E"/>
    <w:rsid w:val="00592AC6"/>
    <w:rsid w:val="00681346"/>
    <w:rsid w:val="006D5F18"/>
    <w:rsid w:val="006E0C5E"/>
    <w:rsid w:val="006F32B4"/>
    <w:rsid w:val="007E3203"/>
    <w:rsid w:val="0080368D"/>
    <w:rsid w:val="0083542F"/>
    <w:rsid w:val="008853DA"/>
    <w:rsid w:val="00957F33"/>
    <w:rsid w:val="00A3499E"/>
    <w:rsid w:val="00BF3E4C"/>
    <w:rsid w:val="00C87148"/>
    <w:rsid w:val="00D62878"/>
    <w:rsid w:val="00DB7110"/>
    <w:rsid w:val="00E30E0A"/>
    <w:rsid w:val="00E32628"/>
    <w:rsid w:val="00E3489E"/>
    <w:rsid w:val="00E872F1"/>
    <w:rsid w:val="00E97E1B"/>
    <w:rsid w:val="00EF4C5F"/>
    <w:rsid w:val="00F00924"/>
    <w:rsid w:val="00F11164"/>
    <w:rsid w:val="00F5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03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01039"/>
    <w:rPr>
      <w:color w:val="0000FF"/>
      <w:u w:val="single"/>
    </w:rPr>
  </w:style>
  <w:style w:type="paragraph" w:customStyle="1" w:styleId="ConsPlusNormal">
    <w:name w:val="ConsPlusNormal"/>
    <w:rsid w:val="00501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7E32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03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01039"/>
    <w:rPr>
      <w:color w:val="0000FF"/>
      <w:u w:val="single"/>
    </w:rPr>
  </w:style>
  <w:style w:type="paragraph" w:customStyle="1" w:styleId="ConsPlusNormal">
    <w:name w:val="ConsPlusNormal"/>
    <w:rsid w:val="00501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7E32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roprom.lenobl.ru/ru/inf/konkursy-otbo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_tarasova@len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om.agro@lenreg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A5F10-3AC4-4523-8813-60C0B9BC9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 Георгиевна Страт</dc:creator>
  <cp:lastModifiedBy>Наталья Анатольевна Тарасова</cp:lastModifiedBy>
  <cp:revision>3</cp:revision>
  <cp:lastPrinted>2023-10-11T13:43:00Z</cp:lastPrinted>
  <dcterms:created xsi:type="dcterms:W3CDTF">2024-08-12T15:09:00Z</dcterms:created>
  <dcterms:modified xsi:type="dcterms:W3CDTF">2024-08-12T15:14:00Z</dcterms:modified>
</cp:coreProperties>
</file>