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77" w:rsidRPr="00147F24" w:rsidRDefault="00473E77" w:rsidP="0047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115145" w:rsidRDefault="00473E77" w:rsidP="00115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субсидии на поддержку приоритетных направлений агропромышленного комплекса и развитие малых форм хозяйствования по направлению на поддержку семеноводства и производства сельскохозяйственной продукции</w:t>
      </w:r>
      <w:r w:rsidR="0039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1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45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репродукционных семян,</w:t>
      </w:r>
    </w:p>
    <w:p w:rsidR="00473E77" w:rsidRPr="00147F24" w:rsidRDefault="00473E77" w:rsidP="00115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приобретение репродукционных семян в целях производства товарной продукции предприятиями защищенного грунта, круглогодично производящих овощи защищенного грунта</w:t>
      </w:r>
    </w:p>
    <w:p w:rsidR="00473E77" w:rsidRPr="007813B5" w:rsidRDefault="00473E77" w:rsidP="007813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B941D4" w:rsidRPr="006C2097" w:rsidTr="006C2097">
        <w:tc>
          <w:tcPr>
            <w:tcW w:w="3402" w:type="dxa"/>
            <w:vAlign w:val="center"/>
          </w:tcPr>
          <w:p w:rsidR="00B941D4" w:rsidRPr="006C2097" w:rsidRDefault="00621969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6946" w:type="dxa"/>
            <w:vAlign w:val="center"/>
          </w:tcPr>
          <w:p w:rsidR="007356DD" w:rsidRPr="006C2097" w:rsidRDefault="00AD7CB0" w:rsidP="00315F03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7D2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  <w:r w:rsidR="007356D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</w:t>
            </w:r>
            <w:r w:rsidR="007D2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растениеводства</w:t>
            </w:r>
            <w:r w:rsidR="007356D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63A52" w:rsidRPr="006C2097" w:rsidRDefault="00E63A52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Петербург, ул. Смольного, д.3,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 комитета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(кабинет 2 -26)</w:t>
            </w:r>
          </w:p>
          <w:p w:rsidR="0095628F" w:rsidRPr="006C2097" w:rsidRDefault="00397867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5628F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kom.agro@lenreg.ru</w:t>
              </w:r>
            </w:hyperlink>
          </w:p>
          <w:p w:rsidR="00E63A52" w:rsidRPr="006C2097" w:rsidRDefault="007D22C7" w:rsidP="007D22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Кривоносова Алена Александровна</w:t>
            </w:r>
            <w:r w:rsidR="007356DD" w:rsidRPr="006C209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="00ED15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(812)</w:t>
            </w:r>
            <w:r w:rsidR="00ED15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539-48-81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6946" w:type="dxa"/>
            <w:vAlign w:val="center"/>
          </w:tcPr>
          <w:p w:rsidR="0095628F" w:rsidRPr="006C2097" w:rsidRDefault="00397867" w:rsidP="00315F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7245CE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https://agroprom.lenobl.ru/ru/inf/konkursy-otbor/</w:t>
              </w:r>
            </w:hyperlink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95628F" w:rsidP="007245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подачи или окончания приема предложе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6946" w:type="dxa"/>
            <w:vAlign w:val="center"/>
          </w:tcPr>
          <w:p w:rsidR="007245CE" w:rsidRPr="00A6314B" w:rsidRDefault="007245CE" w:rsidP="0072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314B">
              <w:rPr>
                <w:rFonts w:ascii="Times New Roman" w:eastAsia="Times New Roman" w:hAnsi="Times New Roman" w:cs="Times New Roman"/>
                <w:lang w:eastAsia="ru-RU"/>
              </w:rPr>
              <w:t xml:space="preserve">с 09:00      </w:t>
            </w:r>
            <w:r w:rsidR="00473E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05AA0" w:rsidRPr="00A631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8F3" w:rsidRPr="00A6314B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 w:rsidRPr="00A6314B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  <w:p w:rsidR="0095628F" w:rsidRPr="00A6314B" w:rsidRDefault="007245CE" w:rsidP="00473E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14B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473E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6314B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 w:rsidR="00473E77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="002914A0" w:rsidRPr="00A631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14B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91692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6946" w:type="dxa"/>
            <w:vAlign w:val="center"/>
          </w:tcPr>
          <w:p w:rsidR="0095628F" w:rsidRPr="00473E77" w:rsidRDefault="007356DD" w:rsidP="00473E77">
            <w:pPr>
              <w:rPr>
                <w:rFonts w:ascii="Times New Roman" w:hAnsi="Times New Roman" w:cs="Times New Roman"/>
                <w:color w:val="000000"/>
              </w:rPr>
            </w:pPr>
            <w:r w:rsidRPr="00A6314B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473E77">
              <w:rPr>
                <w:rFonts w:ascii="Times New Roman" w:hAnsi="Times New Roman" w:cs="Times New Roman"/>
                <w:color w:val="000000"/>
              </w:rPr>
              <w:t>30 августа</w:t>
            </w:r>
            <w:r w:rsidR="00ED15E0" w:rsidRPr="00A63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14B">
              <w:rPr>
                <w:rFonts w:ascii="Times New Roman" w:hAnsi="Times New Roman" w:cs="Times New Roman"/>
                <w:color w:val="000000"/>
              </w:rPr>
              <w:t>2024 года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6946" w:type="dxa"/>
            <w:vAlign w:val="center"/>
          </w:tcPr>
          <w:p w:rsidR="0095628F" w:rsidRPr="006C2097" w:rsidRDefault="005560BB" w:rsidP="005560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15 292 184,46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2914A0" w:rsidP="002914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расчета размера субсидии в соответствии с приложениями к Порядку</w:t>
            </w:r>
            <w:r w:rsidRPr="006C2097">
              <w:rPr>
                <w:rFonts w:ascii="Times New Roman" w:hAnsi="Times New Roman" w:cs="Times New Roman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предоставления субсидий из областного бюджета Ленинградской области и поступивших в порядке </w:t>
            </w:r>
            <w:proofErr w:type="spell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 утвержденному</w:t>
            </w:r>
            <w:r w:rsidRPr="006C2097">
              <w:rPr>
                <w:rFonts w:ascii="Times New Roman" w:hAnsi="Times New Roman" w:cs="Times New Roman"/>
              </w:rPr>
              <w:t xml:space="preserve"> п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остановлением Правительства Ленинградской области от 04.02.2014 № 15 (далее  - Порядок)</w:t>
            </w:r>
          </w:p>
        </w:tc>
        <w:tc>
          <w:tcPr>
            <w:tcW w:w="6946" w:type="dxa"/>
            <w:vAlign w:val="center"/>
          </w:tcPr>
          <w:p w:rsidR="0095628F" w:rsidRPr="006C2097" w:rsidRDefault="00473E77" w:rsidP="009C5E8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E77">
              <w:rPr>
                <w:rFonts w:ascii="Times New Roman" w:hAnsi="Times New Roman" w:cs="Times New Roman"/>
              </w:rPr>
              <w:t>Размер субсидии составляет 30 процентов затрат на приобретение репродукционных семян.</w:t>
            </w:r>
          </w:p>
        </w:tc>
      </w:tr>
      <w:tr w:rsidR="0095628F" w:rsidRPr="006C2097" w:rsidTr="006C2097">
        <w:tc>
          <w:tcPr>
            <w:tcW w:w="3402" w:type="dxa"/>
            <w:vAlign w:val="center"/>
          </w:tcPr>
          <w:p w:rsidR="0095628F" w:rsidRPr="006C2097" w:rsidRDefault="00713A29" w:rsidP="00713A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6946" w:type="dxa"/>
            <w:vAlign w:val="center"/>
          </w:tcPr>
          <w:p w:rsidR="006120A8" w:rsidRPr="006120A8" w:rsidRDefault="006120A8" w:rsidP="00612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6120A8">
              <w:rPr>
                <w:rFonts w:ascii="Times New Roman" w:hAnsi="Times New Roman"/>
                <w:lang w:eastAsia="ru-RU"/>
              </w:rPr>
              <w:t xml:space="preserve">Отбор получателей субсидий осуществляется исходя из соответствия участников отбора получателей субсидий категориям </w:t>
            </w:r>
            <w:proofErr w:type="gramStart"/>
            <w:r w:rsidRPr="006120A8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6120A8">
              <w:rPr>
                <w:rFonts w:ascii="Times New Roman" w:hAnsi="Times New Roman"/>
                <w:lang w:eastAsia="ru-RU"/>
              </w:rPr>
              <w:t>или) критериям и очередности поступления предложений (заявок) на участие в отборе получателей субсидий.</w:t>
            </w:r>
          </w:p>
          <w:p w:rsidR="0095628F" w:rsidRPr="006120A8" w:rsidRDefault="0095628F" w:rsidP="00515E6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6C2097" w:rsidRDefault="00621969" w:rsidP="00D33F7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2097">
              <w:rPr>
                <w:rFonts w:ascii="Times New Roman" w:hAnsi="Times New Roman" w:cs="Times New Roman"/>
                <w:color w:val="000000" w:themeColor="text1"/>
              </w:rPr>
              <w:t>Категории и (или) критерии отбора</w:t>
            </w:r>
          </w:p>
        </w:tc>
        <w:tc>
          <w:tcPr>
            <w:tcW w:w="6946" w:type="dxa"/>
            <w:vAlign w:val="center"/>
          </w:tcPr>
          <w:p w:rsidR="004A4605" w:rsidRDefault="002123CC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2123CC">
              <w:rPr>
                <w:rFonts w:ascii="Times New Roman" w:hAnsi="Times New Roman" w:cs="Times New Roman"/>
              </w:rPr>
              <w:t>Категориями отбора получателей субсидий являются, осуществляющие деятельность на территории Ленинградской области и состоящие на налоговом учете в территориальных налоговы</w:t>
            </w:r>
            <w:r w:rsidR="004A4605">
              <w:rPr>
                <w:rFonts w:ascii="Times New Roman" w:hAnsi="Times New Roman" w:cs="Times New Roman"/>
              </w:rPr>
              <w:t>х органах Ленинградской области</w:t>
            </w:r>
            <w:r w:rsidR="007B6EF5">
              <w:rPr>
                <w:rFonts w:ascii="Times New Roman" w:hAnsi="Times New Roman" w:cs="Times New Roman"/>
              </w:rPr>
              <w:t>:</w:t>
            </w:r>
          </w:p>
          <w:p w:rsidR="003B7E1E" w:rsidRPr="002123CC" w:rsidRDefault="007B6EF5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23CC" w:rsidRPr="002123CC">
              <w:rPr>
                <w:rFonts w:ascii="Times New Roman" w:hAnsi="Times New Roman" w:cs="Times New Roman"/>
              </w:rPr>
              <w:t>с</w:t>
            </w:r>
            <w:r w:rsidR="003B7E1E" w:rsidRPr="002123CC">
              <w:rPr>
                <w:rFonts w:ascii="Times New Roman" w:hAnsi="Times New Roman" w:cs="Times New Roman"/>
              </w:rPr>
              <w:t xml:space="preserve">ельскохозяйственные товаропроизводители, указанные в </w:t>
            </w:r>
            <w:r w:rsidR="002123CC" w:rsidRPr="002123CC">
              <w:rPr>
                <w:rFonts w:ascii="Times New Roman" w:hAnsi="Times New Roman" w:cs="Times New Roman"/>
              </w:rPr>
              <w:t>части 1 статьи 3</w:t>
            </w:r>
            <w:r w:rsidR="002123CC" w:rsidRPr="002123CC">
              <w:t xml:space="preserve"> </w:t>
            </w:r>
            <w:r w:rsidR="003B7E1E" w:rsidRPr="002123CC">
              <w:rPr>
                <w:rFonts w:ascii="Times New Roman" w:hAnsi="Times New Roman" w:cs="Times New Roman"/>
              </w:rPr>
              <w:t xml:space="preserve"> Федерального закона от 29 декабря 2006 года N 264-ФЗ "О </w:t>
            </w:r>
            <w:r w:rsidR="003B7E1E" w:rsidRPr="002123CC">
              <w:rPr>
                <w:rFonts w:ascii="Times New Roman" w:hAnsi="Times New Roman" w:cs="Times New Roman"/>
              </w:rPr>
              <w:lastRenderedPageBreak/>
              <w:t>развитии сельского хозяйства</w:t>
            </w:r>
            <w:r w:rsidR="003B325F" w:rsidRPr="002123CC">
              <w:rPr>
                <w:rFonts w:ascii="Times New Roman" w:hAnsi="Times New Roman" w:cs="Times New Roman"/>
              </w:rPr>
              <w:t>;</w:t>
            </w:r>
          </w:p>
          <w:p w:rsidR="003B325F" w:rsidRPr="002123CC" w:rsidRDefault="007B6EF5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крестьянские (фермерские) хозяйства (далее - </w:t>
            </w:r>
            <w:proofErr w:type="gramStart"/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>Ф)Х).</w:t>
            </w:r>
          </w:p>
          <w:p w:rsidR="003B325F" w:rsidRDefault="003B325F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576443" w:rsidRPr="006120A8" w:rsidRDefault="00576443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являются:</w:t>
            </w:r>
          </w:p>
          <w:p w:rsidR="00576443" w:rsidRPr="006120A8" w:rsidRDefault="00576443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>-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субсидии;</w:t>
            </w:r>
          </w:p>
          <w:p w:rsidR="00982FE6" w:rsidRPr="008652B8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 xml:space="preserve">- 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</w:t>
            </w:r>
            <w:r w:rsidRPr="008652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Министерством сельского хозяйства Российской Федерации (далее – Минсельхоз России), в системе «1С: Свод АПК» или на бумажном носителе </w:t>
            </w:r>
            <w:r w:rsidR="009E1AA7" w:rsidRPr="008652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срок до 1 марта 2024 года (для </w:t>
            </w:r>
            <w:proofErr w:type="gramStart"/>
            <w:r w:rsidR="009E1AA7" w:rsidRPr="008652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="009E1AA7" w:rsidRPr="008652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Ф)Х), в срок до 1 августа 2024 года (кроме К(Ф)Х).</w:t>
            </w:r>
          </w:p>
          <w:p w:rsidR="00E276A0" w:rsidRPr="008652B8" w:rsidRDefault="007F6593" w:rsidP="007F6593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52B8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при </w:t>
            </w:r>
            <w:r w:rsidR="00E276A0" w:rsidRPr="008652B8">
              <w:rPr>
                <w:rFonts w:ascii="Times New Roman" w:hAnsi="Times New Roman" w:cs="Times New Roman"/>
                <w:color w:val="000000" w:themeColor="text1"/>
              </w:rPr>
              <w:t xml:space="preserve">соблюдении следующих </w:t>
            </w:r>
            <w:r w:rsidRPr="008652B8">
              <w:rPr>
                <w:rFonts w:ascii="Times New Roman" w:hAnsi="Times New Roman" w:cs="Times New Roman"/>
                <w:color w:val="000000" w:themeColor="text1"/>
              </w:rPr>
              <w:t>услови</w:t>
            </w:r>
            <w:r w:rsidR="00E276A0" w:rsidRPr="008652B8">
              <w:rPr>
                <w:rFonts w:ascii="Times New Roman" w:hAnsi="Times New Roman" w:cs="Times New Roman"/>
                <w:color w:val="000000" w:themeColor="text1"/>
              </w:rPr>
              <w:t>й:</w:t>
            </w:r>
            <w:r w:rsidRPr="008652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73E77" w:rsidRPr="008652B8" w:rsidRDefault="00E276A0" w:rsidP="00473E77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652B8">
              <w:rPr>
                <w:rFonts w:ascii="Times New Roman" w:hAnsi="Times New Roman" w:cs="Times New Roman"/>
                <w:color w:val="000000" w:themeColor="text1"/>
              </w:rPr>
              <w:t xml:space="preserve">- отсутствия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7" w:history="1">
              <w:r w:rsidRPr="008652B8">
                <w:rPr>
                  <w:rFonts w:ascii="Times New Roman" w:hAnsi="Times New Roman" w:cs="Times New Roman"/>
                  <w:color w:val="000000" w:themeColor="text1"/>
                </w:rPr>
                <w:t>Правилами</w:t>
              </w:r>
            </w:hyperlink>
            <w:r w:rsidRPr="008652B8">
              <w:rPr>
                <w:rFonts w:ascii="Times New Roman" w:hAnsi="Times New Roman" w:cs="Times New Roman"/>
                <w:color w:val="000000" w:themeColor="text1"/>
              </w:rPr>
      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года N 1479 "Об утверждении Правил противопожарного ре</w:t>
            </w:r>
            <w:r w:rsidR="00473E77" w:rsidRPr="008652B8">
              <w:rPr>
                <w:rFonts w:ascii="Times New Roman" w:hAnsi="Times New Roman" w:cs="Times New Roman"/>
                <w:color w:val="000000" w:themeColor="text1"/>
              </w:rPr>
              <w:t>жима в Российской Федерации";</w:t>
            </w:r>
            <w:proofErr w:type="gramEnd"/>
          </w:p>
          <w:p w:rsidR="00752CDB" w:rsidRPr="008652B8" w:rsidRDefault="00473E77" w:rsidP="0047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52B8">
              <w:rPr>
                <w:rFonts w:ascii="Times New Roman" w:hAnsi="Times New Roman" w:cs="Times New Roman"/>
                <w:color w:val="000000" w:themeColor="text1"/>
              </w:rPr>
              <w:t>- отнесения семян к сортам, внесенным в Государственный реестр сортов и гибридов сельскохозяйственных растений, допущенных к использованию</w:t>
            </w:r>
            <w:r w:rsidR="0001681B" w:rsidRPr="008652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25904" w:rsidRPr="009E1AA7" w:rsidRDefault="00473E77" w:rsidP="00090BE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652B8">
              <w:rPr>
                <w:rFonts w:ascii="Times New Roman" w:hAnsi="Times New Roman" w:cs="Times New Roman"/>
                <w:color w:val="000000" w:themeColor="text1"/>
              </w:rPr>
              <w:t>К возмещению принимаются затраты на приобретение репродукционных семян овощных культур, включая гибриды перво</w:t>
            </w:r>
            <w:r w:rsidR="00090BE0" w:rsidRPr="008652B8">
              <w:rPr>
                <w:rFonts w:ascii="Times New Roman" w:hAnsi="Times New Roman" w:cs="Times New Roman"/>
                <w:color w:val="000000" w:themeColor="text1"/>
              </w:rPr>
              <w:t>го поколения (F1), высеянных в первом полугодии текущего финансового года.</w:t>
            </w: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6C2097" w:rsidRDefault="0095628F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6946" w:type="dxa"/>
            <w:vAlign w:val="center"/>
          </w:tcPr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указанных публичных акционерных обществ;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получать средства из областного 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участник отбора не должен являться иностранным агентом в соответствии с Федеральным законом «О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участник отбора не находится в составляемых в рамках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r w:rsidR="00B0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ED15E0" w:rsidRDefault="00ED15E0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1) справку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единый сельскохозяйственный налог);</w:t>
            </w:r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копия патента на право применения патентной системы </w:t>
            </w: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налогообложения в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специальный налоговый режим «Налог на профессиональный доход»);</w:t>
            </w:r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982FE6" w:rsidRPr="006C2097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4) 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82FE6" w:rsidRPr="006C2097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704796" w:rsidRPr="00704796" w:rsidRDefault="000A6EE1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6C209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6) </w:t>
            </w:r>
            <w:r w:rsidR="00704796" w:rsidRPr="00704796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заявление о предоставлении субсидий по форме, утвержденной приказом комитета;</w:t>
            </w:r>
          </w:p>
          <w:p w:rsidR="00704796" w:rsidRPr="00704796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7) </w:t>
            </w:r>
            <w:r w:rsidRPr="00704796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справка-расчет для выплаты субсидий по форме, утвержденной приказом комитета;</w:t>
            </w:r>
          </w:p>
          <w:p w:rsidR="00473E77" w:rsidRPr="00473E77" w:rsidRDefault="00704796" w:rsidP="00473E7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8) </w:t>
            </w:r>
            <w:r w:rsidR="00473E77"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копии договоров </w:t>
            </w:r>
            <w:proofErr w:type="gramStart"/>
            <w:r w:rsidR="00473E77"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и(</w:t>
            </w:r>
            <w:proofErr w:type="gramEnd"/>
            <w:r w:rsidR="00473E77"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или) контрактов поставки семян;</w:t>
            </w:r>
          </w:p>
          <w:p w:rsidR="00473E77" w:rsidRPr="00473E77" w:rsidRDefault="00473E77" w:rsidP="00473E7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9) </w:t>
            </w:r>
            <w:r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копии универсальных передаточных документов или товарных накладных и счетов-фактур (при наличии НДС) (для отечественных контрагентов);</w:t>
            </w:r>
          </w:p>
          <w:p w:rsidR="00473E77" w:rsidRPr="00473E77" w:rsidRDefault="00473E77" w:rsidP="00473E7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10) </w:t>
            </w:r>
            <w:r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копии инвойса (для иностранных контрагентов);</w:t>
            </w:r>
          </w:p>
          <w:p w:rsidR="00473E77" w:rsidRPr="00473E77" w:rsidRDefault="00473E77" w:rsidP="00473E7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11) </w:t>
            </w:r>
            <w:r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копии сертификатов соответствия или документов о показателях сортовых и посевных (посадочных) качеств семян сельскохозяйственных растений (акт апробации посевов (посадок) и протокол испытаний проб семян сельскохозяйственных растений или протокол инспекции);</w:t>
            </w:r>
          </w:p>
          <w:p w:rsidR="00473E77" w:rsidRPr="00473E77" w:rsidRDefault="00473E77" w:rsidP="00473E7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12) </w:t>
            </w:r>
            <w:r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копии платежных поручений;</w:t>
            </w:r>
          </w:p>
          <w:p w:rsidR="00473E77" w:rsidRPr="00473E77" w:rsidRDefault="00473E77" w:rsidP="00473E7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13) </w:t>
            </w:r>
            <w:r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копии актов расхода семян и посадочного материала;</w:t>
            </w:r>
          </w:p>
          <w:p w:rsidR="00752CDB" w:rsidRPr="00473E77" w:rsidRDefault="00473E77" w:rsidP="00473E7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14) </w:t>
            </w:r>
            <w:r w:rsidRPr="00473E7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сведения об объемах производства сельскохозяйственной продукции по форме, утвержденной приказом комитета</w:t>
            </w: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.</w:t>
            </w: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72056A" w:rsidRDefault="00621969" w:rsidP="006D128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05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Результат предоставления субсидии, а также характеристик</w:t>
            </w:r>
            <w:r w:rsidR="006D1283" w:rsidRPr="007205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205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(характеристики) результата</w:t>
            </w:r>
            <w:r w:rsidR="00FF6EE8" w:rsidRPr="007205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FF6EE8" w:rsidRPr="0072056A" w:rsidRDefault="00FF6EE8" w:rsidP="00FF6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056A">
              <w:rPr>
                <w:rFonts w:ascii="Times New Roman" w:hAnsi="Times New Roman" w:cs="Times New Roman"/>
                <w:color w:val="000000" w:themeColor="text1"/>
              </w:rPr>
              <w:t xml:space="preserve">Результат предоставления субсидии - оказана поддержка приоритетных направлений агропромышленного комплекса и развитие малых форм хозяйствования. </w:t>
            </w:r>
            <w:r w:rsidR="006D1283" w:rsidRPr="0072056A">
              <w:rPr>
                <w:rFonts w:ascii="Times New Roman" w:hAnsi="Times New Roman" w:cs="Times New Roman"/>
                <w:color w:val="000000" w:themeColor="text1"/>
              </w:rPr>
              <w:t>Значени</w:t>
            </w:r>
            <w:r w:rsidR="007F0AC9" w:rsidRPr="0072056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D1283" w:rsidRPr="0072056A">
              <w:rPr>
                <w:rFonts w:ascii="Times New Roman" w:hAnsi="Times New Roman" w:cs="Times New Roman"/>
                <w:color w:val="000000" w:themeColor="text1"/>
              </w:rPr>
              <w:t xml:space="preserve"> результата устанавлива</w:t>
            </w:r>
            <w:r w:rsidR="007F0AC9" w:rsidRPr="0072056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D1283" w:rsidRPr="0072056A">
              <w:rPr>
                <w:rFonts w:ascii="Times New Roman" w:hAnsi="Times New Roman" w:cs="Times New Roman"/>
                <w:color w:val="000000" w:themeColor="text1"/>
              </w:rPr>
              <w:t>тся соглашением.</w:t>
            </w:r>
          </w:p>
          <w:p w:rsidR="00621969" w:rsidRPr="0072056A" w:rsidRDefault="007D24B2" w:rsidP="006D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056A">
              <w:rPr>
                <w:rFonts w:ascii="Times New Roman" w:hAnsi="Times New Roman" w:cs="Times New Roman"/>
                <w:color w:val="000000" w:themeColor="text1"/>
              </w:rPr>
              <w:t>Характеристик</w:t>
            </w:r>
            <w:r w:rsidR="00473E77" w:rsidRPr="0072056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72056A">
              <w:rPr>
                <w:rFonts w:ascii="Times New Roman" w:hAnsi="Times New Roman" w:cs="Times New Roman"/>
                <w:color w:val="000000" w:themeColor="text1"/>
              </w:rPr>
              <w:t xml:space="preserve"> результата</w:t>
            </w:r>
            <w:r w:rsidR="006D1283" w:rsidRPr="0072056A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473E77" w:rsidRPr="0072056A">
              <w:rPr>
                <w:rFonts w:ascii="Times New Roman" w:hAnsi="Times New Roman" w:cs="Times New Roman"/>
                <w:color w:val="000000" w:themeColor="text1"/>
              </w:rPr>
              <w:t>объем производства овощей защищенного грунта в текущем финансовом году (тонн).</w:t>
            </w: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6C2097" w:rsidRDefault="00B72B5D" w:rsidP="00B72B5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6946" w:type="dxa"/>
            <w:vAlign w:val="center"/>
          </w:tcPr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для участия в отборе может подать не более одной заявки.</w:t>
            </w:r>
          </w:p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вправе представить заявку в информационно - аналитической системе управления развитием агропромышленного и рыбохозяйственного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возврата заявки участнику отбора, </w:t>
            </w:r>
            <w:proofErr w:type="gramStart"/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определяющий</w:t>
            </w:r>
            <w:proofErr w:type="gramEnd"/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тствии с пунктом 2.2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</w:t>
            </w:r>
          </w:p>
        </w:tc>
        <w:tc>
          <w:tcPr>
            <w:tcW w:w="6946" w:type="dxa"/>
            <w:vAlign w:val="center"/>
          </w:tcPr>
          <w:p w:rsidR="00E63A52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Участник отбора вправе отозвать заявку до даты окончания срока проведения отбора путем направления в комитет соответствующего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письма. Отозванные заявки не учитываются при определении количества заявок, представленных на участие в отборе.</w:t>
            </w:r>
          </w:p>
          <w:p w:rsidR="00F82C1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</w:t>
            </w:r>
            <w:r w:rsidR="0016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возврата заявок на доработку отсутствует.</w:t>
            </w:r>
          </w:p>
          <w:p w:rsidR="008D4854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621969" w:rsidRPr="006C2097" w:rsidTr="006C2097">
        <w:tc>
          <w:tcPr>
            <w:tcW w:w="3402" w:type="dxa"/>
            <w:vAlign w:val="center"/>
          </w:tcPr>
          <w:p w:rsidR="00621969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приложениями к Порядк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6946" w:type="dxa"/>
            <w:vAlign w:val="center"/>
          </w:tcPr>
          <w:p w:rsidR="00621969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отбора получателей субсидий является запрос предложений.</w:t>
            </w:r>
          </w:p>
          <w:p w:rsidR="008D4854" w:rsidRPr="006C2097" w:rsidRDefault="004B237E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Запрос предложений, </w:t>
            </w:r>
            <w:r w:rsidR="008D4854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соответствии с пунктом 2.2</w:t>
            </w:r>
          </w:p>
        </w:tc>
        <w:tc>
          <w:tcPr>
            <w:tcW w:w="6946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6946" w:type="dxa"/>
            <w:vAlign w:val="center"/>
          </w:tcPr>
          <w:p w:rsidR="00E63A52" w:rsidRPr="006C2097" w:rsidRDefault="005E2207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30 рабочих дней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опубликования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комитета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 на едином портале информаци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комитет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6946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E63A52" w:rsidRPr="006C2097" w:rsidTr="006C2097">
        <w:tc>
          <w:tcPr>
            <w:tcW w:w="3402" w:type="dxa"/>
            <w:vAlign w:val="center"/>
          </w:tcPr>
          <w:p w:rsidR="00E63A52" w:rsidRPr="006C2097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6946" w:type="dxa"/>
            <w:vAlign w:val="center"/>
          </w:tcPr>
          <w:p w:rsidR="00E63A52" w:rsidRPr="006C2097" w:rsidRDefault="00DB477E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:rsidR="007041DB" w:rsidRPr="006C2097" w:rsidRDefault="00397867" w:rsidP="00DF4FBF">
      <w:pPr>
        <w:rPr>
          <w:rFonts w:ascii="Times New Roman" w:hAnsi="Times New Roman" w:cs="Times New Roman"/>
        </w:rPr>
      </w:pPr>
    </w:p>
    <w:sectPr w:rsidR="007041DB" w:rsidRPr="006C2097" w:rsidSect="00FB507E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1681B"/>
    <w:rsid w:val="000214FE"/>
    <w:rsid w:val="000300D9"/>
    <w:rsid w:val="000566E9"/>
    <w:rsid w:val="00072541"/>
    <w:rsid w:val="00090BE0"/>
    <w:rsid w:val="00094501"/>
    <w:rsid w:val="00095D4D"/>
    <w:rsid w:val="000A6EE1"/>
    <w:rsid w:val="000C1AB6"/>
    <w:rsid w:val="001138E0"/>
    <w:rsid w:val="00115145"/>
    <w:rsid w:val="0011561A"/>
    <w:rsid w:val="00130900"/>
    <w:rsid w:val="001418D8"/>
    <w:rsid w:val="00162826"/>
    <w:rsid w:val="0018655D"/>
    <w:rsid w:val="00195828"/>
    <w:rsid w:val="001967C6"/>
    <w:rsid w:val="001B74F9"/>
    <w:rsid w:val="001D7777"/>
    <w:rsid w:val="001F4626"/>
    <w:rsid w:val="00210C69"/>
    <w:rsid w:val="002123CC"/>
    <w:rsid w:val="00254250"/>
    <w:rsid w:val="00275A2C"/>
    <w:rsid w:val="00280543"/>
    <w:rsid w:val="002857E3"/>
    <w:rsid w:val="00287D95"/>
    <w:rsid w:val="002914A0"/>
    <w:rsid w:val="002A2D55"/>
    <w:rsid w:val="002A47A8"/>
    <w:rsid w:val="002B6039"/>
    <w:rsid w:val="002C4B42"/>
    <w:rsid w:val="002D1E8E"/>
    <w:rsid w:val="002D45DA"/>
    <w:rsid w:val="002E4486"/>
    <w:rsid w:val="003118F3"/>
    <w:rsid w:val="003122E3"/>
    <w:rsid w:val="00315F03"/>
    <w:rsid w:val="00354C69"/>
    <w:rsid w:val="00370139"/>
    <w:rsid w:val="00397867"/>
    <w:rsid w:val="003B325F"/>
    <w:rsid w:val="003B695F"/>
    <w:rsid w:val="003B7E1E"/>
    <w:rsid w:val="004445C9"/>
    <w:rsid w:val="00456043"/>
    <w:rsid w:val="00473E77"/>
    <w:rsid w:val="004A4605"/>
    <w:rsid w:val="004A642F"/>
    <w:rsid w:val="004B237E"/>
    <w:rsid w:val="004C25E9"/>
    <w:rsid w:val="004F046B"/>
    <w:rsid w:val="004F3F14"/>
    <w:rsid w:val="00504909"/>
    <w:rsid w:val="00515E6F"/>
    <w:rsid w:val="00536946"/>
    <w:rsid w:val="00543377"/>
    <w:rsid w:val="00555CCF"/>
    <w:rsid w:val="005560BB"/>
    <w:rsid w:val="00576443"/>
    <w:rsid w:val="00591658"/>
    <w:rsid w:val="00591B91"/>
    <w:rsid w:val="005B1F94"/>
    <w:rsid w:val="005C43E7"/>
    <w:rsid w:val="005E2207"/>
    <w:rsid w:val="00605AAD"/>
    <w:rsid w:val="00606E0D"/>
    <w:rsid w:val="006120A8"/>
    <w:rsid w:val="00616668"/>
    <w:rsid w:val="00621969"/>
    <w:rsid w:val="006242EC"/>
    <w:rsid w:val="0065450A"/>
    <w:rsid w:val="00693F7E"/>
    <w:rsid w:val="006A714B"/>
    <w:rsid w:val="006B2512"/>
    <w:rsid w:val="006C2097"/>
    <w:rsid w:val="006D1283"/>
    <w:rsid w:val="006E3A8B"/>
    <w:rsid w:val="006E516C"/>
    <w:rsid w:val="006F614F"/>
    <w:rsid w:val="00704796"/>
    <w:rsid w:val="00705AA0"/>
    <w:rsid w:val="00707791"/>
    <w:rsid w:val="00713A29"/>
    <w:rsid w:val="0072056A"/>
    <w:rsid w:val="00720684"/>
    <w:rsid w:val="007245CE"/>
    <w:rsid w:val="007356DD"/>
    <w:rsid w:val="00745838"/>
    <w:rsid w:val="00752CDB"/>
    <w:rsid w:val="007813B5"/>
    <w:rsid w:val="007B6EF5"/>
    <w:rsid w:val="007D22C7"/>
    <w:rsid w:val="007D24B2"/>
    <w:rsid w:val="007F0AC9"/>
    <w:rsid w:val="007F6593"/>
    <w:rsid w:val="00824943"/>
    <w:rsid w:val="0083032E"/>
    <w:rsid w:val="00837D90"/>
    <w:rsid w:val="008652B8"/>
    <w:rsid w:val="008737D1"/>
    <w:rsid w:val="00874D26"/>
    <w:rsid w:val="008C09A0"/>
    <w:rsid w:val="008C31A6"/>
    <w:rsid w:val="008D4854"/>
    <w:rsid w:val="008F4AA3"/>
    <w:rsid w:val="00911DCB"/>
    <w:rsid w:val="00915182"/>
    <w:rsid w:val="00916927"/>
    <w:rsid w:val="00922793"/>
    <w:rsid w:val="00955F21"/>
    <w:rsid w:val="0095628F"/>
    <w:rsid w:val="00982FE6"/>
    <w:rsid w:val="00985748"/>
    <w:rsid w:val="009A2E8A"/>
    <w:rsid w:val="009B436C"/>
    <w:rsid w:val="009C4CE1"/>
    <w:rsid w:val="009C5E89"/>
    <w:rsid w:val="009E1AA7"/>
    <w:rsid w:val="009E1C1B"/>
    <w:rsid w:val="00A52CE5"/>
    <w:rsid w:val="00A6314B"/>
    <w:rsid w:val="00A70B82"/>
    <w:rsid w:val="00AB231E"/>
    <w:rsid w:val="00AC43EC"/>
    <w:rsid w:val="00AD29A0"/>
    <w:rsid w:val="00AD7CB0"/>
    <w:rsid w:val="00B016F3"/>
    <w:rsid w:val="00B24954"/>
    <w:rsid w:val="00B41CBE"/>
    <w:rsid w:val="00B553DF"/>
    <w:rsid w:val="00B705CE"/>
    <w:rsid w:val="00B718FE"/>
    <w:rsid w:val="00B72B5D"/>
    <w:rsid w:val="00B809C5"/>
    <w:rsid w:val="00B815ED"/>
    <w:rsid w:val="00B91DF3"/>
    <w:rsid w:val="00B92A68"/>
    <w:rsid w:val="00B941D4"/>
    <w:rsid w:val="00BA591E"/>
    <w:rsid w:val="00BB1BC1"/>
    <w:rsid w:val="00BB4752"/>
    <w:rsid w:val="00BC182B"/>
    <w:rsid w:val="00BE3F30"/>
    <w:rsid w:val="00BF4409"/>
    <w:rsid w:val="00C03823"/>
    <w:rsid w:val="00C1686E"/>
    <w:rsid w:val="00C36358"/>
    <w:rsid w:val="00C55599"/>
    <w:rsid w:val="00C621B5"/>
    <w:rsid w:val="00C63799"/>
    <w:rsid w:val="00C8454B"/>
    <w:rsid w:val="00C947A0"/>
    <w:rsid w:val="00CE003A"/>
    <w:rsid w:val="00CE2F74"/>
    <w:rsid w:val="00CF2576"/>
    <w:rsid w:val="00D125A4"/>
    <w:rsid w:val="00D25904"/>
    <w:rsid w:val="00D52672"/>
    <w:rsid w:val="00D86301"/>
    <w:rsid w:val="00DB477E"/>
    <w:rsid w:val="00DF4FBF"/>
    <w:rsid w:val="00E21C56"/>
    <w:rsid w:val="00E276A0"/>
    <w:rsid w:val="00E338A3"/>
    <w:rsid w:val="00E46489"/>
    <w:rsid w:val="00E63A52"/>
    <w:rsid w:val="00E7209E"/>
    <w:rsid w:val="00E74760"/>
    <w:rsid w:val="00E77F6D"/>
    <w:rsid w:val="00EA34AC"/>
    <w:rsid w:val="00EC5AB1"/>
    <w:rsid w:val="00ED15E0"/>
    <w:rsid w:val="00ED6A32"/>
    <w:rsid w:val="00EF687A"/>
    <w:rsid w:val="00F36D4D"/>
    <w:rsid w:val="00F82C12"/>
    <w:rsid w:val="00F8583C"/>
    <w:rsid w:val="00F85C1D"/>
    <w:rsid w:val="00FB507E"/>
    <w:rsid w:val="00FC497F"/>
    <w:rsid w:val="00FD62D8"/>
    <w:rsid w:val="00FE1ADC"/>
    <w:rsid w:val="00FF31AF"/>
    <w:rsid w:val="00FF694A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730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hyperlink" Target="mailto:kom.agro@len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12</cp:revision>
  <cp:lastPrinted>2024-04-23T14:48:00Z</cp:lastPrinted>
  <dcterms:created xsi:type="dcterms:W3CDTF">2024-07-29T05:30:00Z</dcterms:created>
  <dcterms:modified xsi:type="dcterms:W3CDTF">2024-07-30T12:28:00Z</dcterms:modified>
</cp:coreProperties>
</file>