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00" w:rsidRDefault="008C0600" w:rsidP="008C0600">
      <w:pPr>
        <w:autoSpaceDE w:val="0"/>
        <w:autoSpaceDN w:val="0"/>
        <w:adjustRightInd w:val="0"/>
        <w:spacing w:after="0" w:line="240" w:lineRule="auto"/>
        <w:ind w:firstLine="709"/>
        <w:jc w:val="both"/>
        <w:rPr>
          <w:rFonts w:ascii="Times New Roman" w:hAnsi="Times New Roman" w:cs="Times New Roman"/>
          <w:sz w:val="28"/>
          <w:szCs w:val="28"/>
        </w:rPr>
      </w:pPr>
      <w:bookmarkStart w:id="0" w:name="Par51"/>
      <w:bookmarkEnd w:id="0"/>
      <w:r w:rsidRPr="004C3749">
        <w:rPr>
          <w:rFonts w:ascii="Times New Roman" w:hAnsi="Times New Roman" w:cs="Times New Roman"/>
          <w:b/>
          <w:sz w:val="28"/>
          <w:szCs w:val="28"/>
        </w:rPr>
        <w:t>Заявитель</w:t>
      </w:r>
      <w:r w:rsidRPr="004C3749">
        <w:rPr>
          <w:rFonts w:ascii="Times New Roman" w:hAnsi="Times New Roman" w:cs="Times New Roman"/>
          <w:sz w:val="28"/>
          <w:szCs w:val="28"/>
        </w:rPr>
        <w:t xml:space="preserve"> –</w:t>
      </w:r>
      <w:r w:rsidR="00EC199A">
        <w:rPr>
          <w:rFonts w:ascii="Times New Roman" w:hAnsi="Times New Roman" w:cs="Times New Roman"/>
          <w:sz w:val="28"/>
          <w:szCs w:val="28"/>
        </w:rPr>
        <w:t xml:space="preserve"> </w:t>
      </w:r>
      <w:r w:rsidR="00EC199A" w:rsidRPr="00EC199A">
        <w:rPr>
          <w:rFonts w:ascii="Times New Roman" w:hAnsi="Times New Roman" w:cs="Times New Roman"/>
          <w:sz w:val="28"/>
          <w:szCs w:val="28"/>
        </w:rPr>
        <w:t>глава крестьянского (фермерского) хозяйства (далее - К(Ф)Х), число членов которого составляет два (включая главу) и более членов семьи (объединенных родством и(или) свойством) главы К(Ф)Х, или индивидуальный предприниматель, являющийся сельскохозяйственным товаропроизводителем, зарегистрированные гражданином Российской Федерации на сельской территории или на территории сельской агломерации субъекта Российской Федерации более 12 месяцев со дня регистрации.</w:t>
      </w:r>
    </w:p>
    <w:p w:rsidR="004C3749" w:rsidRPr="004C3749" w:rsidRDefault="004C3749" w:rsidP="008C0600">
      <w:pPr>
        <w:autoSpaceDE w:val="0"/>
        <w:autoSpaceDN w:val="0"/>
        <w:adjustRightInd w:val="0"/>
        <w:spacing w:after="0" w:line="240" w:lineRule="auto"/>
        <w:ind w:firstLine="709"/>
        <w:jc w:val="both"/>
        <w:rPr>
          <w:rFonts w:ascii="Times New Roman" w:hAnsi="Times New Roman" w:cs="Times New Roman"/>
          <w:sz w:val="28"/>
          <w:szCs w:val="28"/>
        </w:rPr>
      </w:pPr>
    </w:p>
    <w:p w:rsidR="004C3749" w:rsidRDefault="00EF7966" w:rsidP="008C0600">
      <w:pPr>
        <w:autoSpaceDE w:val="0"/>
        <w:autoSpaceDN w:val="0"/>
        <w:adjustRightInd w:val="0"/>
        <w:spacing w:after="0" w:line="240" w:lineRule="auto"/>
        <w:ind w:firstLine="709"/>
        <w:jc w:val="both"/>
        <w:rPr>
          <w:rFonts w:ascii="Times New Roman" w:hAnsi="Times New Roman" w:cs="Times New Roman"/>
          <w:sz w:val="28"/>
          <w:szCs w:val="28"/>
        </w:rPr>
      </w:pPr>
      <w:r w:rsidRPr="00EF7966">
        <w:rPr>
          <w:rFonts w:ascii="Times New Roman" w:hAnsi="Times New Roman" w:cs="Times New Roman"/>
          <w:b/>
          <w:sz w:val="28"/>
          <w:szCs w:val="28"/>
        </w:rPr>
        <w:t>Проект получателя гранта –</w:t>
      </w:r>
      <w:r w:rsidR="00EC199A">
        <w:rPr>
          <w:rFonts w:ascii="Times New Roman" w:hAnsi="Times New Roman" w:cs="Times New Roman"/>
          <w:b/>
          <w:sz w:val="28"/>
          <w:szCs w:val="28"/>
        </w:rPr>
        <w:t xml:space="preserve"> </w:t>
      </w:r>
      <w:r w:rsidR="00EC199A" w:rsidRPr="00EC199A">
        <w:rPr>
          <w:rFonts w:ascii="Times New Roman" w:hAnsi="Times New Roman" w:cs="Times New Roman"/>
          <w:sz w:val="28"/>
          <w:szCs w:val="28"/>
        </w:rPr>
        <w:t>представляемый в конкурсную комиссию по форме, утвержденной приказом комитета, документ (бизнес-план), включающий направление расходов и условия использования гранта, а также достижение показателей, необходимых для достижения результата предоставления гранта, обязательство по исполнению которых включается в соглашение о предоставлении гранта;</w:t>
      </w:r>
    </w:p>
    <w:p w:rsidR="00EC199A" w:rsidRDefault="00EC199A" w:rsidP="00EC199A">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EC199A" w:rsidRDefault="00EC199A" w:rsidP="00EC19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EF7966">
        <w:rPr>
          <w:rFonts w:ascii="Times New Roman" w:hAnsi="Times New Roman" w:cs="Times New Roman"/>
          <w:b/>
          <w:sz w:val="28"/>
          <w:szCs w:val="28"/>
        </w:rPr>
        <w:t>Заявитель</w:t>
      </w:r>
      <w:r w:rsidRPr="00EF7966">
        <w:rPr>
          <w:rFonts w:ascii="Times New Roman" w:hAnsi="Times New Roman" w:cs="Times New Roman"/>
          <w:sz w:val="28"/>
          <w:szCs w:val="28"/>
        </w:rPr>
        <w:t>,</w:t>
      </w:r>
      <w:r w:rsidRPr="004C3749">
        <w:rPr>
          <w:rFonts w:ascii="Times New Roman" w:hAnsi="Times New Roman" w:cs="Times New Roman"/>
          <w:sz w:val="28"/>
          <w:szCs w:val="28"/>
        </w:rPr>
        <w:t xml:space="preserve"> претендующий на получение гранта, должен соответствовать</w:t>
      </w:r>
      <w:r w:rsidRPr="005872E4">
        <w:rPr>
          <w:rFonts w:ascii="Times New Roman" w:hAnsi="Times New Roman" w:cs="Times New Roman"/>
          <w:sz w:val="28"/>
          <w:szCs w:val="28"/>
        </w:rPr>
        <w:t xml:space="preserve"> условиям,  установленным  пунктом  2.</w:t>
      </w:r>
      <w:r>
        <w:rPr>
          <w:rFonts w:ascii="Times New Roman" w:hAnsi="Times New Roman" w:cs="Times New Roman"/>
          <w:sz w:val="28"/>
          <w:szCs w:val="28"/>
        </w:rPr>
        <w:t>3</w:t>
      </w:r>
      <w:r w:rsidRPr="005872E4">
        <w:rPr>
          <w:rFonts w:ascii="Times New Roman" w:hAnsi="Times New Roman" w:cs="Times New Roman"/>
          <w:sz w:val="28"/>
          <w:szCs w:val="28"/>
        </w:rPr>
        <w:t xml:space="preserve">. </w:t>
      </w:r>
      <w:r>
        <w:rPr>
          <w:rFonts w:ascii="Times New Roman" w:hAnsi="Times New Roman" w:cs="Times New Roman"/>
          <w:sz w:val="28"/>
          <w:szCs w:val="28"/>
        </w:rPr>
        <w:t xml:space="preserve">Приложения 1 к </w:t>
      </w:r>
      <w:r w:rsidRPr="00581066">
        <w:rPr>
          <w:rFonts w:ascii="Times New Roman" w:hAnsi="Times New Roman" w:cs="Times New Roman"/>
          <w:color w:val="000000" w:themeColor="text1"/>
          <w:sz w:val="28"/>
          <w:szCs w:val="28"/>
        </w:rPr>
        <w:t>Порядку предоставления субсидий на государственную поддержку агропромышленного и рыбохозяйственного комплекса, утвержденному постановлением Правительства Ленинградской области от 04.02.2014 №15</w:t>
      </w:r>
      <w:r w:rsidRPr="005872E4">
        <w:rPr>
          <w:rFonts w:ascii="Times New Roman" w:hAnsi="Times New Roman" w:cs="Times New Roman"/>
          <w:sz w:val="28"/>
          <w:szCs w:val="28"/>
        </w:rPr>
        <w:t>, а также следующим дополнительным условиям:</w:t>
      </w:r>
    </w:p>
    <w:p w:rsidR="00EC199A" w:rsidRPr="005872E4" w:rsidRDefault="00EC199A" w:rsidP="00EC199A">
      <w:pPr>
        <w:autoSpaceDE w:val="0"/>
        <w:autoSpaceDN w:val="0"/>
        <w:adjustRightInd w:val="0"/>
        <w:spacing w:after="0" w:line="240" w:lineRule="auto"/>
        <w:ind w:firstLine="709"/>
        <w:jc w:val="both"/>
        <w:rPr>
          <w:rFonts w:ascii="Times New Roman" w:hAnsi="Times New Roman" w:cs="Times New Roman"/>
          <w:sz w:val="28"/>
          <w:szCs w:val="28"/>
        </w:rPr>
      </w:pPr>
    </w:p>
    <w:p w:rsidR="00EC199A" w:rsidRDefault="00EC199A" w:rsidP="00EC19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заявитель ранее не являлся получателем грантов (на развитие К(Ф)Х, гранта на развитие семейной фермы (семейной животноводческой фермы) либо с даты полного освоения средств ранее полученных грантов (на развитие К(Ф)Х, гранта на развитие семейной фермы, гранта на поддержку начинающего фермера и гранта "Агростартап") прошло не менее 36 месяцев при условии достижения плановых значений показателей, необходимых для достижения результата предоставления гранта по ранее реализованному проекту получателя гранта, в полном объеме. При этом финансирование за счет средств гранта одних и тех же затрат не допускается;</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К(Ф)Х, главой которого является заявитель, подпадает под критерии микропредприятия в соответствии с Федеральным </w:t>
      </w:r>
      <w:hyperlink r:id="rId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209-ФЗ;</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создание заявителем собственной или совместно с другими сельскохозяйственными товаропроизводителями кормовой базы для сельскохозяйственных животных и птицы или наличие заключенных договоров (предварительных договоров) на поставку необходимого объема кормов;</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создание заявителем не более одной семейной фермы по одному направлению деятельности (одной отрасли) животноводства, которое предусмотрено региональной программой, с учетом балансов производства и потребления сельскохозяйственной продукции и противоэпизоотических мероприятий или реконструкция не более одной семейной фермы;</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планируемое маточное поголовье крупного рогатого скота в К(Ф)Х, главой которого является заявитель, не должно превышать 400 голов, коз (овец) - 500 условных голов;</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наличие проекта получателя гранта;</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наличие плана расходов гранта с указанием наименований приобретаемого имущества, выполняемых работ, оказываемых услуг, их количества, стоимости, источников финансирования (средства гранта, собственные и заемные средства);</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заявитель обязуется оплачивать за счет собственных средств не менее 40 процентов стоимости приобретаемого по договору купли-продажи (поставки) товара, объема выполняемых по договору подряда (строительного подряда) работ, объема услуг, оказываемых по договору оказания услуг, указанных в плане расходов;</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заявитель обязуется создать не менее трех новых постоянных рабочих мест в течение 12 месяцев со дня получения гранта;</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заявитель обязуется сохранить вновь созданные рабочие места в течение не менее пяти лет после получения гранта;</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заявитель обязуется осуществлять деятельность в течение не менее пяти лет после получения гранта на сельских территориях и на территориях сельских агломераций;</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строительство, реконструкция, модернизация и капитальный ремонт семейной фермы, развитие которой планируется К(Ф)Х, ранее не осуществлялись с использованием средств государственной поддержки;</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заявитель проживает в Ленинградской области по месту нахождения и регистрации К(Ф)Х, главой которого он является;</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наличие земельного участка, необходимого для ведения деятельности К(Ф)Х, на праве собственности или по договору аренды, заключенному на срок не менее пяти лет, зарегистрированному в установленном порядке.</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обязуется использовать грант в течение 24 месяцев с даты поступления средств на счет, а также использовать имущество, приобретаемое за счет гранта, исключительно на развитие и деятельность семейной фермы. Срок освоения средств гранта на развитие семейной фермы или части средств гранта может быть продлен по решению комитета, но не более чем на шесть месяцев. Основанием для принятия комитетом решения о продлении срока освоения средств гранта является документальное подтверждение заявителем наступления обстоятельств непреодолимой силы, препятствующих освоению средств гранта на развитие семейной фермы в установленный срок.</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пяти лет с даты получения гранта.</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приобретение за счет средств гранта имущества, ранее приобретенного продавцом такого имущества с использованием средств государственной поддержки.</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 приобретаемое (построенное) за счет средств гранта имущество (здания, сооружения, техника, оборудование, скот и иное имущество) должно быть застраховано в течение шести месяцев с момента приобретения (строительства) на срок реализации проекта получателя гранта.</w:t>
      </w:r>
    </w:p>
    <w:p w:rsidR="00EC199A" w:rsidRDefault="00EC199A" w:rsidP="00EC199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Работы (включая строительные работы, работы по реконструкции, капитальному ремонту,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EF7966" w:rsidRPr="004C3749" w:rsidRDefault="00EF7966" w:rsidP="008C0600">
      <w:pPr>
        <w:autoSpaceDE w:val="0"/>
        <w:autoSpaceDN w:val="0"/>
        <w:adjustRightInd w:val="0"/>
        <w:spacing w:after="0" w:line="240" w:lineRule="auto"/>
        <w:ind w:firstLine="709"/>
        <w:jc w:val="both"/>
        <w:rPr>
          <w:rFonts w:ascii="Times New Roman" w:hAnsi="Times New Roman" w:cs="Times New Roman"/>
          <w:sz w:val="28"/>
          <w:szCs w:val="28"/>
        </w:rPr>
      </w:pPr>
    </w:p>
    <w:p w:rsidR="00AA7DDE" w:rsidRPr="00F74343" w:rsidRDefault="00AA7DDE" w:rsidP="00AA7DDE">
      <w:pPr>
        <w:autoSpaceDE w:val="0"/>
        <w:autoSpaceDN w:val="0"/>
        <w:adjustRightInd w:val="0"/>
        <w:spacing w:after="0" w:line="240" w:lineRule="auto"/>
        <w:ind w:firstLine="709"/>
        <w:jc w:val="both"/>
        <w:rPr>
          <w:rFonts w:ascii="Times New Roman" w:hAnsi="Times New Roman" w:cs="Times New Roman"/>
          <w:sz w:val="28"/>
          <w:szCs w:val="28"/>
        </w:rPr>
      </w:pPr>
    </w:p>
    <w:p w:rsidR="007C6237" w:rsidRDefault="007C6237" w:rsidP="008C0600">
      <w:pPr>
        <w:autoSpaceDE w:val="0"/>
        <w:autoSpaceDN w:val="0"/>
        <w:adjustRightInd w:val="0"/>
        <w:spacing w:after="0" w:line="240" w:lineRule="auto"/>
        <w:rPr>
          <w:rFonts w:ascii="Times New Roman" w:hAnsi="Times New Roman" w:cs="Times New Roman"/>
          <w:b/>
          <w:bCs/>
          <w:sz w:val="28"/>
          <w:szCs w:val="28"/>
        </w:rPr>
      </w:pPr>
    </w:p>
    <w:p w:rsidR="00934BE4" w:rsidRPr="00911730" w:rsidRDefault="007C6237" w:rsidP="008C0600">
      <w:pPr>
        <w:autoSpaceDE w:val="0"/>
        <w:autoSpaceDN w:val="0"/>
        <w:adjustRightInd w:val="0"/>
        <w:spacing w:after="0" w:line="240" w:lineRule="auto"/>
        <w:jc w:val="center"/>
        <w:rPr>
          <w:rFonts w:ascii="Times New Roman" w:hAnsi="Times New Roman" w:cs="Times New Roman"/>
          <w:b/>
          <w:bCs/>
          <w:sz w:val="28"/>
          <w:szCs w:val="28"/>
        </w:rPr>
      </w:pPr>
      <w:r w:rsidRPr="00911730">
        <w:rPr>
          <w:rFonts w:ascii="Times New Roman" w:hAnsi="Times New Roman" w:cs="Times New Roman"/>
          <w:b/>
          <w:bCs/>
          <w:sz w:val="28"/>
          <w:szCs w:val="28"/>
        </w:rPr>
        <w:t>ПЕРЕЧЕНЬ</w:t>
      </w:r>
    </w:p>
    <w:p w:rsidR="007C6237" w:rsidRPr="00911730" w:rsidRDefault="007C6237" w:rsidP="007C6237">
      <w:pPr>
        <w:autoSpaceDE w:val="0"/>
        <w:autoSpaceDN w:val="0"/>
        <w:adjustRightInd w:val="0"/>
        <w:spacing w:after="0" w:line="240" w:lineRule="auto"/>
        <w:jc w:val="center"/>
        <w:rPr>
          <w:rFonts w:ascii="Times New Roman" w:hAnsi="Times New Roman" w:cs="Times New Roman"/>
          <w:b/>
          <w:bCs/>
          <w:sz w:val="28"/>
          <w:szCs w:val="28"/>
        </w:rPr>
      </w:pPr>
      <w:r w:rsidRPr="00911730">
        <w:rPr>
          <w:rFonts w:ascii="Times New Roman" w:hAnsi="Times New Roman" w:cs="Times New Roman"/>
          <w:b/>
          <w:bCs/>
          <w:sz w:val="28"/>
          <w:szCs w:val="28"/>
        </w:rPr>
        <w:t>ЗАТРАТ, ФИНАНСОВОЕ ОБЕСПЕЧЕНИЕ КОТОРЫХ ПРЕДУСМАТРИВАЕТСЯ</w:t>
      </w:r>
    </w:p>
    <w:p w:rsidR="007C6237" w:rsidRPr="00911730" w:rsidRDefault="007C6237" w:rsidP="007C6237">
      <w:pPr>
        <w:autoSpaceDE w:val="0"/>
        <w:autoSpaceDN w:val="0"/>
        <w:adjustRightInd w:val="0"/>
        <w:spacing w:after="0" w:line="240" w:lineRule="auto"/>
        <w:jc w:val="center"/>
        <w:rPr>
          <w:rFonts w:ascii="Times New Roman" w:hAnsi="Times New Roman" w:cs="Times New Roman"/>
          <w:b/>
          <w:bCs/>
          <w:sz w:val="28"/>
          <w:szCs w:val="28"/>
        </w:rPr>
      </w:pPr>
      <w:r w:rsidRPr="00911730">
        <w:rPr>
          <w:rFonts w:ascii="Times New Roman" w:hAnsi="Times New Roman" w:cs="Times New Roman"/>
          <w:b/>
          <w:bCs/>
          <w:sz w:val="28"/>
          <w:szCs w:val="28"/>
        </w:rPr>
        <w:t>ОСУЩЕСТВИТЬ</w:t>
      </w:r>
      <w:r>
        <w:rPr>
          <w:rFonts w:ascii="Times New Roman" w:hAnsi="Times New Roman" w:cs="Times New Roman"/>
          <w:b/>
          <w:bCs/>
          <w:sz w:val="28"/>
          <w:szCs w:val="28"/>
        </w:rPr>
        <w:t xml:space="preserve"> ЗА СЧЕТ СРЕДСТВ ГРАНТА «</w:t>
      </w:r>
      <w:r w:rsidR="00995C78">
        <w:rPr>
          <w:rFonts w:ascii="Times New Roman" w:hAnsi="Times New Roman" w:cs="Times New Roman"/>
          <w:b/>
          <w:bCs/>
          <w:sz w:val="28"/>
          <w:szCs w:val="28"/>
        </w:rPr>
        <w:t>РАЗВИТИЕ СЕМЕЙНОЙ ФЕРМЫ</w:t>
      </w:r>
    </w:p>
    <w:p w:rsidR="007C6237" w:rsidRPr="00911730" w:rsidRDefault="007C6237" w:rsidP="007C6237">
      <w:pPr>
        <w:autoSpaceDE w:val="0"/>
        <w:autoSpaceDN w:val="0"/>
        <w:adjustRightInd w:val="0"/>
        <w:spacing w:after="0" w:line="240" w:lineRule="auto"/>
        <w:jc w:val="both"/>
        <w:outlineLvl w:val="0"/>
        <w:rPr>
          <w:rFonts w:ascii="Times New Roman" w:hAnsi="Times New Roman" w:cs="Times New Roman"/>
          <w:bCs/>
          <w:sz w:val="28"/>
          <w:szCs w:val="28"/>
        </w:rPr>
      </w:pPr>
    </w:p>
    <w:p w:rsidR="008C0600" w:rsidRDefault="008C0600" w:rsidP="008C0600">
      <w:pPr>
        <w:autoSpaceDE w:val="0"/>
        <w:autoSpaceDN w:val="0"/>
        <w:adjustRightInd w:val="0"/>
        <w:spacing w:after="0" w:line="240" w:lineRule="auto"/>
        <w:ind w:firstLine="709"/>
        <w:jc w:val="both"/>
        <w:rPr>
          <w:rFonts w:ascii="Times New Roman" w:hAnsi="Times New Roman" w:cs="Times New Roman"/>
          <w:b/>
          <w:sz w:val="28"/>
          <w:szCs w:val="28"/>
          <w:u w:val="single"/>
        </w:rPr>
      </w:pPr>
      <w:r w:rsidRPr="00DA4FFC">
        <w:rPr>
          <w:rFonts w:ascii="Times New Roman" w:hAnsi="Times New Roman" w:cs="Times New Roman"/>
          <w:b/>
          <w:sz w:val="28"/>
          <w:szCs w:val="28"/>
          <w:u w:val="single"/>
        </w:rPr>
        <w:t>Средства гранта направляются на</w:t>
      </w:r>
      <w:r w:rsidR="00995C78">
        <w:rPr>
          <w:rFonts w:ascii="Times New Roman" w:hAnsi="Times New Roman" w:cs="Times New Roman"/>
          <w:b/>
          <w:sz w:val="28"/>
          <w:szCs w:val="28"/>
          <w:u w:val="single"/>
        </w:rPr>
        <w:t xml:space="preserve"> следующие цели</w:t>
      </w:r>
      <w:r w:rsidRPr="00DA4FFC">
        <w:rPr>
          <w:rFonts w:ascii="Times New Roman" w:hAnsi="Times New Roman" w:cs="Times New Roman"/>
          <w:b/>
          <w:sz w:val="28"/>
          <w:szCs w:val="28"/>
          <w:u w:val="single"/>
        </w:rPr>
        <w:t>:</w:t>
      </w:r>
    </w:p>
    <w:p w:rsidR="002901D0" w:rsidRPr="00DA4FFC" w:rsidRDefault="002901D0" w:rsidP="008C0600">
      <w:pPr>
        <w:autoSpaceDE w:val="0"/>
        <w:autoSpaceDN w:val="0"/>
        <w:adjustRightInd w:val="0"/>
        <w:spacing w:after="0" w:line="240" w:lineRule="auto"/>
        <w:ind w:firstLine="709"/>
        <w:jc w:val="both"/>
        <w:rPr>
          <w:rFonts w:ascii="Times New Roman" w:hAnsi="Times New Roman" w:cs="Times New Roman"/>
          <w:b/>
          <w:sz w:val="28"/>
          <w:szCs w:val="28"/>
          <w:u w:val="single"/>
        </w:rPr>
      </w:pPr>
    </w:p>
    <w:p w:rsidR="002901D0" w:rsidRDefault="002901D0" w:rsidP="002901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распоряжением комитета;</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приобретение сельскохозяйственных животных и птицы (за исключением свиней);</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приобретение рыбопосадочного материала;</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приобретение автономных источников электро- и газоснабжения, обустройство автономных источников водоснабжения;</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6"/>
      <w:bookmarkEnd w:id="1"/>
      <w:r>
        <w:rPr>
          <w:rFonts w:ascii="Times New Roman" w:hAnsi="Times New Roman" w:cs="Times New Roman"/>
          <w:sz w:val="28"/>
          <w:szCs w:val="28"/>
        </w:rPr>
        <w:t xml:space="preserve">погашение не более 20 процентов привлекаемого на реализацию проекта получателя гранта льготного инвестиционного кредита в соответствии с </w:t>
      </w:r>
      <w:hyperlink r:id="rId6"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уплата процентов по кредиту, указанному в </w:t>
      </w:r>
      <w:hyperlink w:anchor="Par6" w:history="1">
        <w:r>
          <w:rPr>
            <w:rFonts w:ascii="Times New Roman" w:hAnsi="Times New Roman" w:cs="Times New Roman"/>
            <w:color w:val="0000FF"/>
            <w:sz w:val="28"/>
            <w:szCs w:val="28"/>
          </w:rPr>
          <w:t>абзаце восьмом</w:t>
        </w:r>
      </w:hyperlink>
      <w:r>
        <w:rPr>
          <w:rFonts w:ascii="Times New Roman" w:hAnsi="Times New Roman" w:cs="Times New Roman"/>
          <w:sz w:val="28"/>
          <w:szCs w:val="28"/>
        </w:rPr>
        <w:t xml:space="preserve"> настоящего подпункта, в течение 18 месяцев со дня получения гранта.</w:t>
      </w:r>
    </w:p>
    <w:p w:rsidR="002901D0" w:rsidRDefault="002901D0" w:rsidP="004C3749">
      <w:pPr>
        <w:pStyle w:val="ConsPlusNormal"/>
        <w:ind w:firstLine="709"/>
        <w:jc w:val="both"/>
        <w:rPr>
          <w:rFonts w:ascii="Times New Roman" w:hAnsi="Times New Roman" w:cs="Times New Roman"/>
          <w:sz w:val="28"/>
          <w:szCs w:val="28"/>
        </w:rPr>
      </w:pPr>
    </w:p>
    <w:p w:rsidR="004C3749" w:rsidRPr="004C3749" w:rsidRDefault="004C3749" w:rsidP="004C3749">
      <w:pPr>
        <w:pStyle w:val="ConsPlusNormal"/>
        <w:ind w:firstLine="709"/>
        <w:jc w:val="both"/>
        <w:rPr>
          <w:rFonts w:ascii="Times New Roman" w:hAnsi="Times New Roman" w:cs="Times New Roman"/>
          <w:sz w:val="28"/>
          <w:szCs w:val="28"/>
        </w:rPr>
      </w:pPr>
      <w:r w:rsidRPr="004C3749">
        <w:rPr>
          <w:rFonts w:ascii="Times New Roman" w:hAnsi="Times New Roman" w:cs="Times New Roman"/>
          <w:sz w:val="28"/>
          <w:szCs w:val="28"/>
        </w:rPr>
        <w:t xml:space="preserve">Грант предоставляется в размере, не превышающем </w:t>
      </w:r>
      <w:r w:rsidR="00995C78">
        <w:rPr>
          <w:rFonts w:ascii="Times New Roman" w:hAnsi="Times New Roman" w:cs="Times New Roman"/>
          <w:b/>
          <w:sz w:val="28"/>
          <w:szCs w:val="28"/>
        </w:rPr>
        <w:t>30</w:t>
      </w:r>
      <w:r w:rsidRPr="004C3749">
        <w:rPr>
          <w:rFonts w:ascii="Times New Roman" w:hAnsi="Times New Roman" w:cs="Times New Roman"/>
          <w:b/>
          <w:sz w:val="28"/>
          <w:szCs w:val="28"/>
        </w:rPr>
        <w:t xml:space="preserve"> млн</w:t>
      </w:r>
      <w:r w:rsidRPr="004C3749">
        <w:rPr>
          <w:rFonts w:ascii="Times New Roman" w:hAnsi="Times New Roman" w:cs="Times New Roman"/>
          <w:sz w:val="28"/>
          <w:szCs w:val="28"/>
        </w:rPr>
        <w:t xml:space="preserve"> рублей,</w:t>
      </w:r>
      <w:r w:rsidR="00995C78">
        <w:rPr>
          <w:rFonts w:ascii="Times New Roman" w:hAnsi="Times New Roman" w:cs="Times New Roman"/>
          <w:sz w:val="28"/>
          <w:szCs w:val="28"/>
        </w:rPr>
        <w:t xml:space="preserve">  но  не более 6</w:t>
      </w:r>
      <w:r w:rsidRPr="004C3749">
        <w:rPr>
          <w:rFonts w:ascii="Times New Roman" w:hAnsi="Times New Roman" w:cs="Times New Roman"/>
          <w:sz w:val="28"/>
          <w:szCs w:val="28"/>
        </w:rPr>
        <w:t>0 процентов затрат.</w:t>
      </w:r>
    </w:p>
    <w:p w:rsidR="004C3749" w:rsidRPr="004C3749" w:rsidRDefault="004C3749" w:rsidP="004C3749">
      <w:pPr>
        <w:pStyle w:val="ConsPlusNormal"/>
        <w:ind w:firstLine="709"/>
        <w:jc w:val="both"/>
        <w:rPr>
          <w:rFonts w:ascii="Times New Roman" w:hAnsi="Times New Roman" w:cs="Times New Roman"/>
          <w:sz w:val="28"/>
          <w:szCs w:val="28"/>
        </w:rPr>
      </w:pPr>
    </w:p>
    <w:p w:rsidR="002901D0" w:rsidRDefault="002901D0" w:rsidP="002901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обязуется использовать грант в течение </w:t>
      </w:r>
      <w:r w:rsidRPr="002901D0">
        <w:rPr>
          <w:rFonts w:ascii="Times New Roman" w:hAnsi="Times New Roman" w:cs="Times New Roman"/>
          <w:b/>
          <w:sz w:val="28"/>
          <w:szCs w:val="28"/>
        </w:rPr>
        <w:t>24 месяцев</w:t>
      </w:r>
      <w:r>
        <w:rPr>
          <w:rFonts w:ascii="Times New Roman" w:hAnsi="Times New Roman" w:cs="Times New Roman"/>
          <w:sz w:val="28"/>
          <w:szCs w:val="28"/>
        </w:rPr>
        <w:t xml:space="preserve"> с даты поступления средств на счет, а также использовать имущество, приобретаемое за счет гранта, исключительно на развитие и деятельность семейной фермы. </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пяти лет с даты получения гранта.</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приобретение за счет средств гранта имущества, ранее приобретенного продавцом такого имущества с использованием средств государственной поддержки.</w:t>
      </w:r>
    </w:p>
    <w:p w:rsidR="002901D0" w:rsidRDefault="002901D0" w:rsidP="002901D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 приобретаемое (построенное) за счет средств гранта имущество (здания, сооружения, техника, оборудование, скот и иное имущество) должно быть застраховано в течение шести месяцев с момента приобретения (строительства) на срок реализации проекта получателя гранта.</w:t>
      </w:r>
    </w:p>
    <w:p w:rsidR="002901D0" w:rsidRDefault="002901D0" w:rsidP="002901D0">
      <w:pPr>
        <w:autoSpaceDE w:val="0"/>
        <w:autoSpaceDN w:val="0"/>
        <w:adjustRightInd w:val="0"/>
        <w:spacing w:after="0" w:line="240" w:lineRule="auto"/>
        <w:ind w:firstLine="540"/>
        <w:jc w:val="both"/>
        <w:rPr>
          <w:rFonts w:ascii="Times New Roman" w:hAnsi="Times New Roman" w:cs="Times New Roman"/>
          <w:sz w:val="28"/>
          <w:szCs w:val="28"/>
        </w:rPr>
      </w:pPr>
    </w:p>
    <w:p w:rsidR="002901D0" w:rsidRDefault="002901D0" w:rsidP="002901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Работы (включая строительные работы, работы по реконструкции, капитальному ремонту,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F449C6" w:rsidRDefault="00F449C6" w:rsidP="004C3749">
      <w:pPr>
        <w:autoSpaceDE w:val="0"/>
        <w:autoSpaceDN w:val="0"/>
        <w:spacing w:after="0" w:line="240" w:lineRule="auto"/>
        <w:ind w:firstLine="709"/>
        <w:jc w:val="both"/>
        <w:rPr>
          <w:rFonts w:ascii="Times New Roman" w:hAnsi="Times New Roman" w:cs="Times New Roman"/>
          <w:sz w:val="28"/>
          <w:szCs w:val="28"/>
        </w:rPr>
      </w:pPr>
    </w:p>
    <w:p w:rsidR="00F449C6" w:rsidRDefault="004C3749" w:rsidP="00F449C6">
      <w:pPr>
        <w:autoSpaceDE w:val="0"/>
        <w:autoSpaceDN w:val="0"/>
        <w:spacing w:after="0" w:line="240" w:lineRule="auto"/>
        <w:ind w:firstLine="709"/>
        <w:jc w:val="both"/>
        <w:rPr>
          <w:rFonts w:ascii="Times New Roman" w:hAnsi="Times New Roman" w:cs="Times New Roman"/>
          <w:sz w:val="28"/>
          <w:szCs w:val="28"/>
        </w:rPr>
      </w:pPr>
      <w:r w:rsidRPr="005872E4">
        <w:rPr>
          <w:rFonts w:ascii="Times New Roman" w:hAnsi="Times New Roman" w:cs="Times New Roman"/>
          <w:sz w:val="28"/>
          <w:szCs w:val="28"/>
        </w:rPr>
        <w:t>В случае направления средств гранта на строительство, реконструкцию, капитальный ремонт, модернизацию производственных и складских зданий, строений, сооружений необходимо наличие</w:t>
      </w:r>
      <w:r w:rsidR="00F449C6">
        <w:rPr>
          <w:rFonts w:ascii="Times New Roman" w:hAnsi="Times New Roman" w:cs="Times New Roman"/>
          <w:sz w:val="28"/>
          <w:szCs w:val="28"/>
        </w:rPr>
        <w:t xml:space="preserve"> </w:t>
      </w:r>
      <w:r w:rsidR="00F449C6" w:rsidRPr="00F449C6">
        <w:rPr>
          <w:rFonts w:ascii="Times New Roman" w:hAnsi="Times New Roman" w:cs="Times New Roman"/>
          <w:sz w:val="28"/>
          <w:szCs w:val="28"/>
        </w:rPr>
        <w:t>проектной документации на осуществление планируемых работ на производственных и складских объектах, прошедшая государственную экспертизу в случаях, установленных законодательством Российской Федерации (если средства гранта планируется направить на строительство или реконструкцию производственных и складских объектов); копия сметной документации с приложением положительного заключения по результатам проверки достоверности определения сметной стоимости, выполненной уполномоченной организацией, в случаях, установленных законодательством Российской Федерации (если средства гранта планируется направить на проведение работ по капитальному ремонту); копия сметной документации с приложением положительного заключения по результатам проверки достоверности определения сметной стоимости, выполненная любой специализированно</w:t>
      </w:r>
      <w:r w:rsidR="00F449C6">
        <w:rPr>
          <w:rFonts w:ascii="Times New Roman" w:hAnsi="Times New Roman" w:cs="Times New Roman"/>
          <w:sz w:val="28"/>
          <w:szCs w:val="28"/>
        </w:rPr>
        <w:t>й организацией (в иных случаях).</w:t>
      </w:r>
    </w:p>
    <w:p w:rsidR="004C3749" w:rsidRPr="005872E4" w:rsidRDefault="004C3749" w:rsidP="004C3749">
      <w:pPr>
        <w:autoSpaceDE w:val="0"/>
        <w:autoSpaceDN w:val="0"/>
        <w:spacing w:after="0" w:line="240" w:lineRule="auto"/>
        <w:ind w:firstLine="567"/>
        <w:jc w:val="both"/>
        <w:rPr>
          <w:rFonts w:ascii="Times New Roman" w:hAnsi="Times New Roman" w:cs="Times New Roman"/>
          <w:sz w:val="28"/>
          <w:szCs w:val="28"/>
        </w:rPr>
      </w:pPr>
    </w:p>
    <w:p w:rsidR="004C3749" w:rsidRDefault="004C3749" w:rsidP="004C3749">
      <w:pPr>
        <w:pStyle w:val="ConsPlusNormal"/>
        <w:ind w:firstLine="709"/>
        <w:jc w:val="both"/>
        <w:rPr>
          <w:rFonts w:ascii="Times New Roman" w:hAnsi="Times New Roman" w:cs="Times New Roman"/>
          <w:sz w:val="28"/>
          <w:szCs w:val="28"/>
        </w:rPr>
      </w:pPr>
      <w:r w:rsidRPr="004C3749">
        <w:rPr>
          <w:rFonts w:ascii="Times New Roman" w:hAnsi="Times New Roman" w:cs="Times New Roman"/>
          <w:sz w:val="28"/>
          <w:szCs w:val="28"/>
        </w:rPr>
        <w:t xml:space="preserve">Заявитель может получить грант </w:t>
      </w:r>
      <w:r w:rsidR="00C93209">
        <w:rPr>
          <w:rFonts w:ascii="Times New Roman" w:hAnsi="Times New Roman" w:cs="Times New Roman"/>
          <w:sz w:val="28"/>
          <w:szCs w:val="28"/>
        </w:rPr>
        <w:t xml:space="preserve">по одному направлению </w:t>
      </w:r>
      <w:r w:rsidRPr="004C3749">
        <w:rPr>
          <w:rFonts w:ascii="Times New Roman" w:hAnsi="Times New Roman" w:cs="Times New Roman"/>
          <w:sz w:val="28"/>
          <w:szCs w:val="28"/>
        </w:rPr>
        <w:t xml:space="preserve">только </w:t>
      </w:r>
      <w:r w:rsidRPr="004C3749">
        <w:rPr>
          <w:rFonts w:ascii="Times New Roman" w:hAnsi="Times New Roman" w:cs="Times New Roman"/>
          <w:b/>
          <w:sz w:val="28"/>
          <w:szCs w:val="28"/>
        </w:rPr>
        <w:t>один</w:t>
      </w:r>
      <w:r w:rsidRPr="004C3749">
        <w:rPr>
          <w:rFonts w:ascii="Times New Roman" w:hAnsi="Times New Roman" w:cs="Times New Roman"/>
          <w:sz w:val="28"/>
          <w:szCs w:val="28"/>
        </w:rPr>
        <w:t xml:space="preserve"> раз.</w:t>
      </w:r>
    </w:p>
    <w:p w:rsidR="00145DEC" w:rsidRDefault="00145DEC" w:rsidP="002D6A76">
      <w:pPr>
        <w:pStyle w:val="ConsPlusNormal"/>
        <w:spacing w:before="220"/>
        <w:ind w:firstLine="540"/>
        <w:jc w:val="both"/>
        <w:rPr>
          <w:rFonts w:ascii="Times New Roman" w:hAnsi="Times New Roman" w:cs="Times New Roman"/>
          <w:sz w:val="28"/>
          <w:szCs w:val="28"/>
        </w:rPr>
      </w:pPr>
    </w:p>
    <w:p w:rsidR="008D2539" w:rsidRPr="008C1398" w:rsidRDefault="0002602B" w:rsidP="008D2539">
      <w:pPr>
        <w:pStyle w:val="a4"/>
        <w:spacing w:line="240" w:lineRule="auto"/>
        <w:ind w:left="-284" w:right="-284"/>
        <w:jc w:val="center"/>
        <w:rPr>
          <w:rFonts w:ascii="Times New Roman" w:eastAsia="Times New Roman" w:hAnsi="Times New Roman" w:cs="Times New Roman"/>
          <w:b/>
          <w:sz w:val="28"/>
          <w:szCs w:val="28"/>
          <w:lang w:eastAsia="ru-RU"/>
        </w:rPr>
      </w:pPr>
      <w:hyperlink w:anchor="P32" w:history="1">
        <w:r w:rsidR="008D2539" w:rsidRPr="008D2539">
          <w:rPr>
            <w:rStyle w:val="a3"/>
            <w:rFonts w:ascii="Times New Roman" w:hAnsi="Times New Roman" w:cs="Times New Roman"/>
            <w:b/>
            <w:color w:val="auto"/>
            <w:sz w:val="28"/>
            <w:szCs w:val="28"/>
            <w:u w:val="none"/>
          </w:rPr>
          <w:t>Перечень</w:t>
        </w:r>
      </w:hyperlink>
      <w:r w:rsidR="008D2539" w:rsidRPr="00EB0713">
        <w:rPr>
          <w:rFonts w:ascii="Times New Roman" w:hAnsi="Times New Roman" w:cs="Times New Roman"/>
          <w:b/>
          <w:sz w:val="28"/>
          <w:szCs w:val="28"/>
        </w:rPr>
        <w:t xml:space="preserve"> </w:t>
      </w:r>
      <w:r w:rsidR="008D2539" w:rsidRPr="00EB0713">
        <w:rPr>
          <w:rFonts w:ascii="Times New Roman" w:eastAsia="Times New Roman" w:hAnsi="Times New Roman" w:cs="Times New Roman"/>
          <w:b/>
          <w:sz w:val="28"/>
          <w:szCs w:val="28"/>
          <w:lang w:eastAsia="ru-RU"/>
        </w:rPr>
        <w:t>оборудования, сельскохозяйственной техники и специализированного транспорта по направлению на развитие семейных ферм</w:t>
      </w:r>
    </w:p>
    <w:p w:rsidR="008D2539" w:rsidRPr="008C1398" w:rsidRDefault="008D2539" w:rsidP="008D2539">
      <w:pPr>
        <w:pStyle w:val="a4"/>
        <w:spacing w:line="240" w:lineRule="auto"/>
        <w:ind w:left="-284" w:right="-284"/>
        <w:jc w:val="center"/>
        <w:rPr>
          <w:rFonts w:ascii="Times New Roman" w:eastAsia="Times New Roman" w:hAnsi="Times New Roman" w:cs="Times New Roman"/>
          <w:b/>
          <w:sz w:val="28"/>
          <w:szCs w:val="28"/>
          <w:lang w:eastAsia="ru-RU"/>
        </w:rPr>
      </w:pPr>
    </w:p>
    <w:tbl>
      <w:tblPr>
        <w:tblStyle w:val="a5"/>
        <w:tblpPr w:leftFromText="180" w:rightFromText="180" w:vertAnchor="text" w:horzAnchor="margin" w:tblpXSpec="center" w:tblpY="156"/>
        <w:tblW w:w="11058" w:type="dxa"/>
        <w:tblLook w:val="04A0" w:firstRow="1" w:lastRow="0" w:firstColumn="1" w:lastColumn="0" w:noHBand="0" w:noVBand="1"/>
      </w:tblPr>
      <w:tblGrid>
        <w:gridCol w:w="7797"/>
        <w:gridCol w:w="3261"/>
      </w:tblGrid>
      <w:tr w:rsidR="008D2539" w:rsidRPr="00A07616" w:rsidTr="008D2539">
        <w:trPr>
          <w:trHeight w:val="841"/>
        </w:trPr>
        <w:tc>
          <w:tcPr>
            <w:tcW w:w="7797" w:type="dxa"/>
          </w:tcPr>
          <w:p w:rsidR="008D2539" w:rsidRPr="004F660B" w:rsidRDefault="008D2539" w:rsidP="00E15D9E">
            <w:pPr>
              <w:pStyle w:val="a4"/>
              <w:ind w:left="0" w:right="-284"/>
              <w:jc w:val="center"/>
              <w:rPr>
                <w:rFonts w:ascii="Times New Roman" w:hAnsi="Times New Roman" w:cs="Times New Roman"/>
                <w:b/>
                <w:sz w:val="28"/>
                <w:szCs w:val="28"/>
              </w:rPr>
            </w:pPr>
            <w:r w:rsidRPr="004F660B">
              <w:rPr>
                <w:rFonts w:ascii="Times New Roman" w:hAnsi="Times New Roman" w:cs="Times New Roman"/>
                <w:b/>
                <w:sz w:val="28"/>
                <w:szCs w:val="28"/>
              </w:rPr>
              <w:t xml:space="preserve">Наименование </w:t>
            </w:r>
            <w:r>
              <w:rPr>
                <w:rFonts w:ascii="Times New Roman" w:eastAsia="Times New Roman" w:hAnsi="Times New Roman" w:cs="Times New Roman"/>
                <w:b/>
                <w:sz w:val="28"/>
                <w:szCs w:val="28"/>
                <w:lang w:eastAsia="ru-RU"/>
              </w:rPr>
              <w:t xml:space="preserve"> оборудования, </w:t>
            </w:r>
            <w:r w:rsidRPr="00C22D12">
              <w:rPr>
                <w:rFonts w:ascii="Times New Roman" w:eastAsia="Times New Roman" w:hAnsi="Times New Roman" w:cs="Times New Roman"/>
                <w:b/>
                <w:sz w:val="28"/>
                <w:szCs w:val="28"/>
                <w:lang w:eastAsia="ru-RU"/>
              </w:rPr>
              <w:t>сельскохозяйственной техники и специализированного транспорта</w:t>
            </w:r>
          </w:p>
        </w:tc>
        <w:tc>
          <w:tcPr>
            <w:tcW w:w="3261" w:type="dxa"/>
          </w:tcPr>
          <w:p w:rsidR="008D2539" w:rsidRDefault="008D2539" w:rsidP="00E15D9E">
            <w:pPr>
              <w:pStyle w:val="a4"/>
              <w:ind w:left="0" w:right="-284"/>
              <w:jc w:val="center"/>
              <w:rPr>
                <w:rFonts w:ascii="Times New Roman" w:hAnsi="Times New Roman" w:cs="Times New Roman"/>
                <w:b/>
                <w:sz w:val="28"/>
                <w:szCs w:val="28"/>
              </w:rPr>
            </w:pPr>
            <w:r w:rsidRPr="004F660B">
              <w:rPr>
                <w:rFonts w:ascii="Times New Roman" w:hAnsi="Times New Roman" w:cs="Times New Roman"/>
                <w:b/>
                <w:sz w:val="28"/>
                <w:szCs w:val="28"/>
              </w:rPr>
              <w:t xml:space="preserve">Подтверждающий </w:t>
            </w:r>
          </w:p>
          <w:p w:rsidR="008D2539" w:rsidRPr="004F660B" w:rsidRDefault="008D2539" w:rsidP="00E15D9E">
            <w:pPr>
              <w:pStyle w:val="a4"/>
              <w:ind w:left="0" w:right="-284"/>
              <w:jc w:val="center"/>
              <w:rPr>
                <w:rFonts w:ascii="Times New Roman" w:hAnsi="Times New Roman" w:cs="Times New Roman"/>
                <w:b/>
                <w:sz w:val="28"/>
                <w:szCs w:val="28"/>
              </w:rPr>
            </w:pPr>
            <w:r w:rsidRPr="004F660B">
              <w:rPr>
                <w:rFonts w:ascii="Times New Roman" w:hAnsi="Times New Roman" w:cs="Times New Roman"/>
                <w:b/>
                <w:sz w:val="28"/>
                <w:szCs w:val="28"/>
              </w:rPr>
              <w:t xml:space="preserve">код </w:t>
            </w:r>
          </w:p>
        </w:tc>
      </w:tr>
      <w:tr w:rsidR="008D2539" w:rsidTr="00E15D9E">
        <w:tc>
          <w:tcPr>
            <w:tcW w:w="7797" w:type="dxa"/>
          </w:tcPr>
          <w:p w:rsidR="008D2539" w:rsidRPr="00A05D3C" w:rsidRDefault="008D2539" w:rsidP="00E15D9E">
            <w:pPr>
              <w:pStyle w:val="a4"/>
              <w:ind w:left="0" w:right="-284"/>
              <w:jc w:val="center"/>
              <w:rPr>
                <w:rFonts w:ascii="Times New Roman" w:hAnsi="Times New Roman" w:cs="Times New Roman"/>
                <w:sz w:val="28"/>
                <w:szCs w:val="28"/>
              </w:rPr>
            </w:pPr>
            <w:r w:rsidRPr="00A05D3C">
              <w:rPr>
                <w:rFonts w:ascii="Times New Roman" w:hAnsi="Times New Roman" w:cs="Times New Roman"/>
                <w:sz w:val="28"/>
                <w:szCs w:val="28"/>
              </w:rPr>
              <w:t>Водонагреватели, проточные или аккумулирующего типа, неэлектрические</w:t>
            </w:r>
          </w:p>
        </w:tc>
        <w:tc>
          <w:tcPr>
            <w:tcW w:w="3261" w:type="dxa"/>
          </w:tcPr>
          <w:p w:rsidR="008D2539" w:rsidRPr="00A05D3C" w:rsidRDefault="008D2539" w:rsidP="00E15D9E">
            <w:pPr>
              <w:pStyle w:val="a4"/>
              <w:ind w:left="0" w:right="-284"/>
              <w:jc w:val="center"/>
              <w:rPr>
                <w:rFonts w:ascii="Times New Roman" w:hAnsi="Times New Roman" w:cs="Times New Roman"/>
                <w:sz w:val="28"/>
                <w:szCs w:val="28"/>
              </w:rPr>
            </w:pPr>
            <w:r w:rsidRPr="00A05D3C">
              <w:rPr>
                <w:rFonts w:ascii="Times New Roman" w:hAnsi="Times New Roman" w:cs="Times New Roman"/>
                <w:sz w:val="28"/>
                <w:szCs w:val="28"/>
              </w:rPr>
              <w:t>27.52.14</w:t>
            </w:r>
          </w:p>
        </w:tc>
      </w:tr>
      <w:tr w:rsidR="008D2539" w:rsidTr="00E15D9E">
        <w:tc>
          <w:tcPr>
            <w:tcW w:w="7797" w:type="dxa"/>
          </w:tcPr>
          <w:p w:rsidR="008D2539" w:rsidRPr="00A05D3C" w:rsidRDefault="008D2539" w:rsidP="00E15D9E">
            <w:pPr>
              <w:pStyle w:val="a4"/>
              <w:ind w:left="0" w:right="-284"/>
              <w:jc w:val="center"/>
              <w:rPr>
                <w:rFonts w:ascii="Times New Roman" w:hAnsi="Times New Roman" w:cs="Times New Roman"/>
                <w:sz w:val="28"/>
                <w:szCs w:val="28"/>
              </w:rPr>
            </w:pPr>
            <w:r w:rsidRPr="00A05D3C">
              <w:rPr>
                <w:rFonts w:ascii="Times New Roman" w:hAnsi="Times New Roman" w:cs="Times New Roman"/>
                <w:sz w:val="28"/>
                <w:szCs w:val="28"/>
              </w:rPr>
              <w:t>Насосы центробежные подачи жидкостей прочие; насосы прочие</w:t>
            </w:r>
          </w:p>
        </w:tc>
        <w:tc>
          <w:tcPr>
            <w:tcW w:w="3261" w:type="dxa"/>
          </w:tcPr>
          <w:p w:rsidR="008D2539" w:rsidRPr="00A05D3C" w:rsidRDefault="008D2539" w:rsidP="00E15D9E">
            <w:pPr>
              <w:pStyle w:val="a4"/>
              <w:ind w:left="0" w:right="-284"/>
              <w:jc w:val="center"/>
              <w:rPr>
                <w:rFonts w:ascii="Times New Roman" w:hAnsi="Times New Roman" w:cs="Times New Roman"/>
                <w:sz w:val="28"/>
                <w:szCs w:val="28"/>
              </w:rPr>
            </w:pPr>
            <w:r w:rsidRPr="00A05D3C">
              <w:rPr>
                <w:rFonts w:ascii="Times New Roman" w:hAnsi="Times New Roman" w:cs="Times New Roman"/>
                <w:sz w:val="28"/>
                <w:szCs w:val="28"/>
              </w:rPr>
              <w:t>28.13.14</w:t>
            </w:r>
          </w:p>
        </w:tc>
      </w:tr>
      <w:tr w:rsidR="008D2539" w:rsidTr="00E15D9E">
        <w:tc>
          <w:tcPr>
            <w:tcW w:w="7797" w:type="dxa"/>
          </w:tcPr>
          <w:p w:rsidR="008D2539" w:rsidRPr="00A05D3C"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Компрессоры для холодильного оборудования</w:t>
            </w:r>
          </w:p>
        </w:tc>
        <w:tc>
          <w:tcPr>
            <w:tcW w:w="3261" w:type="dxa"/>
          </w:tcPr>
          <w:p w:rsidR="008D2539" w:rsidRPr="00A05D3C"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28.13.23</w:t>
            </w:r>
          </w:p>
        </w:tc>
      </w:tr>
      <w:tr w:rsidR="008D2539" w:rsidTr="00E15D9E">
        <w:tc>
          <w:tcPr>
            <w:tcW w:w="7797"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Турбокомпрессоры</w:t>
            </w:r>
          </w:p>
        </w:tc>
        <w:tc>
          <w:tcPr>
            <w:tcW w:w="3261"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28.13.25</w:t>
            </w:r>
          </w:p>
        </w:tc>
      </w:tr>
      <w:tr w:rsidR="008D2539" w:rsidTr="00E15D9E">
        <w:tc>
          <w:tcPr>
            <w:tcW w:w="7797"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Компрессоры поршневые объемные</w:t>
            </w:r>
          </w:p>
        </w:tc>
        <w:tc>
          <w:tcPr>
            <w:tcW w:w="3261"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28.13.26</w:t>
            </w:r>
          </w:p>
        </w:tc>
      </w:tr>
      <w:tr w:rsidR="008D2539" w:rsidTr="00E15D9E">
        <w:tc>
          <w:tcPr>
            <w:tcW w:w="7797" w:type="dxa"/>
          </w:tcPr>
          <w:p w:rsidR="008D2539" w:rsidRPr="005F3CD6" w:rsidRDefault="008D2539" w:rsidP="00E15D9E">
            <w:pPr>
              <w:pStyle w:val="a4"/>
              <w:ind w:left="0" w:right="-284"/>
              <w:jc w:val="center"/>
              <w:rPr>
                <w:rFonts w:ascii="Times New Roman" w:hAnsi="Times New Roman" w:cs="Times New Roman"/>
                <w:sz w:val="28"/>
                <w:szCs w:val="28"/>
              </w:rPr>
            </w:pPr>
            <w:r w:rsidRPr="005F3CD6">
              <w:rPr>
                <w:rFonts w:ascii="Times New Roman" w:hAnsi="Times New Roman" w:cs="Times New Roman"/>
                <w:sz w:val="28"/>
                <w:szCs w:val="28"/>
              </w:rPr>
              <w:t>Устройства загрузочные, специально разработанные для использования в сельском хозяйстве, навесные для сельскохозяйственных тракторов</w:t>
            </w:r>
          </w:p>
        </w:tc>
        <w:tc>
          <w:tcPr>
            <w:tcW w:w="3261" w:type="dxa"/>
          </w:tcPr>
          <w:p w:rsidR="008D2539" w:rsidRPr="005F3CD6" w:rsidRDefault="008D2539" w:rsidP="00E15D9E">
            <w:pPr>
              <w:pStyle w:val="a4"/>
              <w:ind w:left="0" w:right="-284"/>
              <w:jc w:val="center"/>
              <w:rPr>
                <w:rFonts w:ascii="Times New Roman" w:hAnsi="Times New Roman" w:cs="Times New Roman"/>
                <w:sz w:val="28"/>
                <w:szCs w:val="28"/>
              </w:rPr>
            </w:pPr>
            <w:r w:rsidRPr="005F3CD6">
              <w:rPr>
                <w:rFonts w:ascii="Times New Roman" w:hAnsi="Times New Roman" w:cs="Times New Roman"/>
                <w:sz w:val="28"/>
                <w:szCs w:val="28"/>
              </w:rPr>
              <w:t>28.22.18.210</w:t>
            </w:r>
          </w:p>
        </w:tc>
      </w:tr>
      <w:tr w:rsidR="008D2539" w:rsidTr="00E15D9E">
        <w:tc>
          <w:tcPr>
            <w:tcW w:w="7797" w:type="dxa"/>
          </w:tcPr>
          <w:p w:rsidR="008D2539" w:rsidRPr="005F3CD6" w:rsidRDefault="008D2539" w:rsidP="00E15D9E">
            <w:pPr>
              <w:pStyle w:val="a4"/>
              <w:ind w:left="0" w:right="-284"/>
              <w:jc w:val="center"/>
              <w:rPr>
                <w:rFonts w:ascii="Times New Roman" w:hAnsi="Times New Roman" w:cs="Times New Roman"/>
                <w:sz w:val="28"/>
                <w:szCs w:val="28"/>
              </w:rPr>
            </w:pPr>
            <w:r w:rsidRPr="000D1BD1">
              <w:rPr>
                <w:rFonts w:ascii="Times New Roman" w:hAnsi="Times New Roman" w:cs="Times New Roman"/>
                <w:sz w:val="28"/>
                <w:szCs w:val="28"/>
              </w:rPr>
              <w:t>Погрузчики сельскохозяйственные прочие, кроме универсальных и навесных</w:t>
            </w:r>
          </w:p>
        </w:tc>
        <w:tc>
          <w:tcPr>
            <w:tcW w:w="3261" w:type="dxa"/>
          </w:tcPr>
          <w:p w:rsidR="008D2539" w:rsidRPr="005F3CD6" w:rsidRDefault="008D2539" w:rsidP="00E15D9E">
            <w:pPr>
              <w:pStyle w:val="a4"/>
              <w:ind w:left="0" w:right="-284"/>
              <w:jc w:val="center"/>
              <w:rPr>
                <w:rFonts w:ascii="Times New Roman" w:hAnsi="Times New Roman" w:cs="Times New Roman"/>
                <w:sz w:val="28"/>
                <w:szCs w:val="28"/>
              </w:rPr>
            </w:pPr>
            <w:r w:rsidRPr="000D1BD1">
              <w:rPr>
                <w:rFonts w:ascii="Times New Roman" w:hAnsi="Times New Roman" w:cs="Times New Roman"/>
                <w:sz w:val="28"/>
                <w:szCs w:val="28"/>
              </w:rPr>
              <w:t>28.22.18.220</w:t>
            </w:r>
          </w:p>
        </w:tc>
      </w:tr>
      <w:tr w:rsidR="008D2539" w:rsidTr="00E15D9E">
        <w:tc>
          <w:tcPr>
            <w:tcW w:w="7797" w:type="dxa"/>
          </w:tcPr>
          <w:p w:rsidR="008D2539" w:rsidRPr="005F3CD6" w:rsidRDefault="008D2539" w:rsidP="00E15D9E">
            <w:pPr>
              <w:pStyle w:val="a4"/>
              <w:ind w:left="0" w:right="-284"/>
              <w:jc w:val="center"/>
              <w:rPr>
                <w:rFonts w:ascii="Times New Roman" w:hAnsi="Times New Roman" w:cs="Times New Roman"/>
                <w:sz w:val="28"/>
                <w:szCs w:val="28"/>
              </w:rPr>
            </w:pPr>
            <w:r w:rsidRPr="005F3CD6">
              <w:rPr>
                <w:rFonts w:ascii="Times New Roman" w:hAnsi="Times New Roman" w:cs="Times New Roman"/>
                <w:sz w:val="28"/>
                <w:szCs w:val="28"/>
              </w:rPr>
              <w:t>Загрузчики, разгрузчики сельскохозяйственные</w:t>
            </w:r>
          </w:p>
        </w:tc>
        <w:tc>
          <w:tcPr>
            <w:tcW w:w="3261" w:type="dxa"/>
          </w:tcPr>
          <w:p w:rsidR="008D2539" w:rsidRPr="005F3CD6" w:rsidRDefault="008D2539" w:rsidP="00E15D9E">
            <w:pPr>
              <w:pStyle w:val="a4"/>
              <w:ind w:left="0" w:right="-284"/>
              <w:jc w:val="center"/>
              <w:rPr>
                <w:rFonts w:ascii="Times New Roman" w:hAnsi="Times New Roman" w:cs="Times New Roman"/>
                <w:sz w:val="28"/>
                <w:szCs w:val="28"/>
              </w:rPr>
            </w:pPr>
            <w:r w:rsidRPr="005F3CD6">
              <w:rPr>
                <w:rFonts w:ascii="Times New Roman" w:hAnsi="Times New Roman" w:cs="Times New Roman"/>
                <w:sz w:val="28"/>
                <w:szCs w:val="28"/>
              </w:rPr>
              <w:t>28.22.18.230</w:t>
            </w:r>
          </w:p>
        </w:tc>
      </w:tr>
      <w:tr w:rsidR="008D2539" w:rsidTr="00E15D9E">
        <w:tc>
          <w:tcPr>
            <w:tcW w:w="7797" w:type="dxa"/>
          </w:tcPr>
          <w:p w:rsidR="008D2539" w:rsidRPr="00E100E4" w:rsidRDefault="008D2539" w:rsidP="00E15D9E">
            <w:pPr>
              <w:pStyle w:val="a4"/>
              <w:ind w:left="0" w:right="-284"/>
              <w:jc w:val="center"/>
              <w:rPr>
                <w:rFonts w:ascii="Times New Roman" w:hAnsi="Times New Roman" w:cs="Times New Roman"/>
                <w:sz w:val="28"/>
                <w:szCs w:val="28"/>
              </w:rPr>
            </w:pPr>
            <w:r w:rsidRPr="000D1BD1">
              <w:rPr>
                <w:rFonts w:ascii="Times New Roman" w:hAnsi="Times New Roman" w:cs="Times New Roman"/>
                <w:sz w:val="28"/>
                <w:szCs w:val="28"/>
              </w:rPr>
              <w:t>Погрузчики для животноводческих ферм</w:t>
            </w:r>
          </w:p>
        </w:tc>
        <w:tc>
          <w:tcPr>
            <w:tcW w:w="3261" w:type="dxa"/>
          </w:tcPr>
          <w:p w:rsidR="008D2539" w:rsidRPr="00E100E4" w:rsidRDefault="008D2539" w:rsidP="00E15D9E">
            <w:pPr>
              <w:pStyle w:val="a4"/>
              <w:ind w:left="0" w:right="-284"/>
              <w:jc w:val="center"/>
              <w:rPr>
                <w:rFonts w:ascii="Times New Roman" w:hAnsi="Times New Roman" w:cs="Times New Roman"/>
                <w:sz w:val="28"/>
                <w:szCs w:val="28"/>
              </w:rPr>
            </w:pPr>
            <w:r w:rsidRPr="000D1BD1">
              <w:rPr>
                <w:rFonts w:ascii="Times New Roman" w:hAnsi="Times New Roman" w:cs="Times New Roman"/>
                <w:sz w:val="28"/>
                <w:szCs w:val="28"/>
              </w:rPr>
              <w:t>28.22.18.240</w:t>
            </w:r>
          </w:p>
        </w:tc>
      </w:tr>
      <w:tr w:rsidR="008D2539" w:rsidTr="00E15D9E">
        <w:tc>
          <w:tcPr>
            <w:tcW w:w="7797" w:type="dxa"/>
          </w:tcPr>
          <w:p w:rsidR="008D2539" w:rsidRPr="000D1BD1" w:rsidRDefault="008D2539" w:rsidP="00E15D9E">
            <w:pPr>
              <w:pStyle w:val="a4"/>
              <w:ind w:left="0" w:right="-284"/>
              <w:jc w:val="center"/>
              <w:rPr>
                <w:rFonts w:ascii="Times New Roman" w:hAnsi="Times New Roman" w:cs="Times New Roman"/>
                <w:sz w:val="28"/>
                <w:szCs w:val="28"/>
              </w:rPr>
            </w:pPr>
            <w:r w:rsidRPr="000D1BD1">
              <w:rPr>
                <w:rFonts w:ascii="Times New Roman" w:hAnsi="Times New Roman" w:cs="Times New Roman"/>
                <w:sz w:val="28"/>
                <w:szCs w:val="28"/>
              </w:rPr>
              <w:t>Загрузчики, разгрузчики для животноводческих ферм</w:t>
            </w:r>
          </w:p>
        </w:tc>
        <w:tc>
          <w:tcPr>
            <w:tcW w:w="3261" w:type="dxa"/>
          </w:tcPr>
          <w:p w:rsidR="008D2539" w:rsidRPr="000D1BD1" w:rsidRDefault="008D2539" w:rsidP="00E15D9E">
            <w:pPr>
              <w:pStyle w:val="a4"/>
              <w:ind w:left="0" w:right="-284"/>
              <w:jc w:val="center"/>
              <w:rPr>
                <w:rFonts w:ascii="Times New Roman" w:hAnsi="Times New Roman" w:cs="Times New Roman"/>
                <w:sz w:val="28"/>
                <w:szCs w:val="28"/>
              </w:rPr>
            </w:pPr>
            <w:r w:rsidRPr="000D1BD1">
              <w:rPr>
                <w:rFonts w:ascii="Times New Roman" w:hAnsi="Times New Roman" w:cs="Times New Roman"/>
                <w:sz w:val="28"/>
                <w:szCs w:val="28"/>
              </w:rPr>
              <w:t>28.22.18.250</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Оборудование промышленное холодильное и </w:t>
            </w:r>
          </w:p>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вентиляционное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28.25</w:t>
            </w:r>
          </w:p>
        </w:tc>
      </w:tr>
      <w:tr w:rsidR="008D2539" w:rsidTr="00E15D9E">
        <w:tc>
          <w:tcPr>
            <w:tcW w:w="7797" w:type="dxa"/>
          </w:tcPr>
          <w:p w:rsidR="008D2539" w:rsidRPr="005F3CD6" w:rsidRDefault="008D2539" w:rsidP="00E15D9E">
            <w:pPr>
              <w:pStyle w:val="a4"/>
              <w:ind w:left="0" w:right="-284"/>
              <w:jc w:val="center"/>
              <w:rPr>
                <w:rFonts w:ascii="Times New Roman" w:hAnsi="Times New Roman" w:cs="Times New Roman"/>
                <w:sz w:val="28"/>
                <w:szCs w:val="28"/>
              </w:rPr>
            </w:pPr>
            <w:r w:rsidRPr="00A05D3C">
              <w:rPr>
                <w:rFonts w:ascii="Times New Roman" w:hAnsi="Times New Roman" w:cs="Times New Roman"/>
                <w:sz w:val="28"/>
                <w:szCs w:val="28"/>
              </w:rPr>
              <w:t>Оборудование и установки для фильтрования или очистки жидкостей</w:t>
            </w:r>
          </w:p>
        </w:tc>
        <w:tc>
          <w:tcPr>
            <w:tcW w:w="3261" w:type="dxa"/>
          </w:tcPr>
          <w:p w:rsidR="008D2539" w:rsidRPr="005F3CD6" w:rsidRDefault="008D2539" w:rsidP="00E15D9E">
            <w:pPr>
              <w:pStyle w:val="a4"/>
              <w:ind w:left="0" w:right="-284"/>
              <w:jc w:val="center"/>
              <w:rPr>
                <w:rFonts w:ascii="Times New Roman" w:hAnsi="Times New Roman" w:cs="Times New Roman"/>
                <w:sz w:val="28"/>
                <w:szCs w:val="28"/>
              </w:rPr>
            </w:pPr>
            <w:r w:rsidRPr="00A05D3C">
              <w:rPr>
                <w:rFonts w:ascii="Times New Roman" w:hAnsi="Times New Roman" w:cs="Times New Roman"/>
                <w:sz w:val="28"/>
                <w:szCs w:val="28"/>
              </w:rPr>
              <w:t>28.29.12</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Тракторы для сельского хозяйства прочие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28.30.2</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Машины и оборудование сельскохозяйственные </w:t>
            </w:r>
          </w:p>
          <w:p w:rsidR="008D2539" w:rsidRPr="004F660B" w:rsidRDefault="008D2539" w:rsidP="00E15D9E">
            <w:pPr>
              <w:pStyle w:val="a4"/>
              <w:ind w:left="0" w:right="-284"/>
              <w:jc w:val="center"/>
              <w:rPr>
                <w:rFonts w:ascii="Times New Roman" w:hAnsi="Times New Roman" w:cs="Times New Roman"/>
                <w:b/>
                <w:sz w:val="28"/>
                <w:szCs w:val="28"/>
              </w:rPr>
            </w:pPr>
            <w:r w:rsidRPr="004F660B">
              <w:rPr>
                <w:rFonts w:ascii="Times New Roman" w:hAnsi="Times New Roman" w:cs="Times New Roman"/>
                <w:sz w:val="28"/>
                <w:szCs w:val="28"/>
              </w:rPr>
              <w:t>для обработки почвы</w:t>
            </w:r>
            <w:r w:rsidRPr="004F660B">
              <w:rPr>
                <w:rFonts w:ascii="Times New Roman" w:hAnsi="Times New Roman" w:cs="Times New Roman"/>
                <w:b/>
                <w:sz w:val="28"/>
                <w:szCs w:val="28"/>
              </w:rPr>
              <w:t xml:space="preserve">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28.30.3</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Машины для уборки урожая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28.30.5</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Устройства механические для разбрасывания или</w:t>
            </w:r>
          </w:p>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 распыления жидкостей или порошков, используемые в сельском хозяйстве или садоводстве</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28.30.6</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Прицепы и полуприцепы самозагружающиеся или саморазгружающиеся для сельского хозяйства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28.30.7</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Машины и оборудование сельскохозяйственные </w:t>
            </w:r>
          </w:p>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прочие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28.30.8</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Сепараторы –сливкоотделители  центробежные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28.93.11</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Оборудование для обработки и переработки молока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28.93.12</w:t>
            </w:r>
          </w:p>
        </w:tc>
      </w:tr>
      <w:tr w:rsidR="008D2539" w:rsidTr="00E15D9E">
        <w:tc>
          <w:tcPr>
            <w:tcW w:w="7797"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Сушилки для сельскохозяйственных продуктов</w:t>
            </w:r>
          </w:p>
        </w:tc>
        <w:tc>
          <w:tcPr>
            <w:tcW w:w="3261"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28.93.16</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Оборудование для переработки мяса или птицы</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28.93.17.170</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Части оборудования для производства пищевых продуктов</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28.93.32.000</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 xml:space="preserve">Средства автотранспортные грузовые </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4F660B">
              <w:rPr>
                <w:rFonts w:ascii="Times New Roman" w:hAnsi="Times New Roman" w:cs="Times New Roman"/>
                <w:sz w:val="28"/>
                <w:szCs w:val="28"/>
              </w:rPr>
              <w:t>29.10.4</w:t>
            </w:r>
          </w:p>
        </w:tc>
      </w:tr>
      <w:tr w:rsidR="008D2539" w:rsidTr="00E15D9E">
        <w:tc>
          <w:tcPr>
            <w:tcW w:w="7797" w:type="dxa"/>
          </w:tcPr>
          <w:p w:rsidR="008D2539" w:rsidRPr="004F660B"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Прицепы-цистерны и полуприцепы-цистерны для перевозки нефтепродуктов, воды и прочих жидкостей</w:t>
            </w:r>
          </w:p>
        </w:tc>
        <w:tc>
          <w:tcPr>
            <w:tcW w:w="3261" w:type="dxa"/>
          </w:tcPr>
          <w:p w:rsidR="008D2539" w:rsidRPr="004F660B"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29.20.23.120</w:t>
            </w:r>
          </w:p>
        </w:tc>
      </w:tr>
      <w:tr w:rsidR="008D2539" w:rsidTr="00E15D9E">
        <w:tc>
          <w:tcPr>
            <w:tcW w:w="7797"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Прицепы и полуприцепы тракторные</w:t>
            </w:r>
          </w:p>
        </w:tc>
        <w:tc>
          <w:tcPr>
            <w:tcW w:w="3261"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29.20.23.130</w:t>
            </w:r>
          </w:p>
        </w:tc>
      </w:tr>
      <w:tr w:rsidR="008D2539" w:rsidTr="00E15D9E">
        <w:tc>
          <w:tcPr>
            <w:tcW w:w="7797"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Прицепы и полуприцепы прочие, не включенные в другие группировки</w:t>
            </w:r>
          </w:p>
        </w:tc>
        <w:tc>
          <w:tcPr>
            <w:tcW w:w="3261" w:type="dxa"/>
          </w:tcPr>
          <w:p w:rsidR="008D2539" w:rsidRPr="00230087" w:rsidRDefault="008D2539" w:rsidP="00E15D9E">
            <w:pPr>
              <w:pStyle w:val="a4"/>
              <w:ind w:left="0" w:right="-284"/>
              <w:jc w:val="center"/>
              <w:rPr>
                <w:rFonts w:ascii="Times New Roman" w:hAnsi="Times New Roman" w:cs="Times New Roman"/>
                <w:sz w:val="28"/>
                <w:szCs w:val="28"/>
              </w:rPr>
            </w:pPr>
            <w:r w:rsidRPr="00230087">
              <w:rPr>
                <w:rFonts w:ascii="Times New Roman" w:hAnsi="Times New Roman" w:cs="Times New Roman"/>
                <w:sz w:val="28"/>
                <w:szCs w:val="28"/>
              </w:rPr>
              <w:t>29.20.23.190</w:t>
            </w:r>
          </w:p>
        </w:tc>
      </w:tr>
    </w:tbl>
    <w:p w:rsidR="00145DEC" w:rsidRDefault="00145DEC" w:rsidP="002D6A76">
      <w:pPr>
        <w:pStyle w:val="ConsPlusNormal"/>
        <w:spacing w:before="220"/>
        <w:ind w:firstLine="540"/>
        <w:jc w:val="both"/>
        <w:rPr>
          <w:rFonts w:ascii="Times New Roman" w:hAnsi="Times New Roman" w:cs="Times New Roman"/>
          <w:sz w:val="28"/>
          <w:szCs w:val="28"/>
        </w:rPr>
      </w:pPr>
    </w:p>
    <w:sectPr w:rsidR="00145DEC" w:rsidSect="00AA7D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93"/>
    <w:rsid w:val="00037874"/>
    <w:rsid w:val="00145DEC"/>
    <w:rsid w:val="001C1C51"/>
    <w:rsid w:val="001C6505"/>
    <w:rsid w:val="002901D0"/>
    <w:rsid w:val="002B0793"/>
    <w:rsid w:val="002D6A76"/>
    <w:rsid w:val="00422B71"/>
    <w:rsid w:val="00435A17"/>
    <w:rsid w:val="00440ECB"/>
    <w:rsid w:val="00462BD3"/>
    <w:rsid w:val="004C3749"/>
    <w:rsid w:val="006253B1"/>
    <w:rsid w:val="00677AB0"/>
    <w:rsid w:val="006B5581"/>
    <w:rsid w:val="00775FF3"/>
    <w:rsid w:val="007C6237"/>
    <w:rsid w:val="007F6CC3"/>
    <w:rsid w:val="008C0600"/>
    <w:rsid w:val="008C1398"/>
    <w:rsid w:val="008D2539"/>
    <w:rsid w:val="00934BE4"/>
    <w:rsid w:val="00995C78"/>
    <w:rsid w:val="00A86EAD"/>
    <w:rsid w:val="00AA7DDE"/>
    <w:rsid w:val="00AD226E"/>
    <w:rsid w:val="00B413D9"/>
    <w:rsid w:val="00B865F4"/>
    <w:rsid w:val="00BD00D7"/>
    <w:rsid w:val="00C93209"/>
    <w:rsid w:val="00CC7BFF"/>
    <w:rsid w:val="00DA4FFC"/>
    <w:rsid w:val="00DC7CD6"/>
    <w:rsid w:val="00E01A39"/>
    <w:rsid w:val="00EC199A"/>
    <w:rsid w:val="00EF7966"/>
    <w:rsid w:val="00F449C6"/>
    <w:rsid w:val="00F60AEE"/>
    <w:rsid w:val="00F7611D"/>
    <w:rsid w:val="00FA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A7B0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6A76"/>
    <w:rPr>
      <w:rFonts w:ascii="Calibri" w:eastAsia="Times New Roman" w:hAnsi="Calibri" w:cs="Calibri"/>
      <w:szCs w:val="20"/>
      <w:lang w:eastAsia="ru-RU"/>
    </w:rPr>
  </w:style>
  <w:style w:type="character" w:styleId="a3">
    <w:name w:val="Hyperlink"/>
    <w:basedOn w:val="a0"/>
    <w:uiPriority w:val="99"/>
    <w:unhideWhenUsed/>
    <w:rsid w:val="00B865F4"/>
    <w:rPr>
      <w:color w:val="0000FF" w:themeColor="hyperlink"/>
      <w:u w:val="single"/>
    </w:rPr>
  </w:style>
  <w:style w:type="paragraph" w:styleId="a4">
    <w:name w:val="List Paragraph"/>
    <w:basedOn w:val="a"/>
    <w:uiPriority w:val="34"/>
    <w:qFormat/>
    <w:rsid w:val="00145DEC"/>
    <w:pPr>
      <w:ind w:left="720"/>
      <w:contextualSpacing/>
    </w:pPr>
  </w:style>
  <w:style w:type="table" w:styleId="a5">
    <w:name w:val="Table Grid"/>
    <w:basedOn w:val="a1"/>
    <w:uiPriority w:val="59"/>
    <w:rsid w:val="00145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F7966"/>
    <w:pPr>
      <w:spacing w:before="90" w:after="90" w:line="240" w:lineRule="auto"/>
      <w:ind w:firstLine="675"/>
      <w:jc w:val="both"/>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BD00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0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A7B0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6A76"/>
    <w:rPr>
      <w:rFonts w:ascii="Calibri" w:eastAsia="Times New Roman" w:hAnsi="Calibri" w:cs="Calibri"/>
      <w:szCs w:val="20"/>
      <w:lang w:eastAsia="ru-RU"/>
    </w:rPr>
  </w:style>
  <w:style w:type="character" w:styleId="a3">
    <w:name w:val="Hyperlink"/>
    <w:basedOn w:val="a0"/>
    <w:uiPriority w:val="99"/>
    <w:unhideWhenUsed/>
    <w:rsid w:val="00B865F4"/>
    <w:rPr>
      <w:color w:val="0000FF" w:themeColor="hyperlink"/>
      <w:u w:val="single"/>
    </w:rPr>
  </w:style>
  <w:style w:type="paragraph" w:styleId="a4">
    <w:name w:val="List Paragraph"/>
    <w:basedOn w:val="a"/>
    <w:uiPriority w:val="34"/>
    <w:qFormat/>
    <w:rsid w:val="00145DEC"/>
    <w:pPr>
      <w:ind w:left="720"/>
      <w:contextualSpacing/>
    </w:pPr>
  </w:style>
  <w:style w:type="table" w:styleId="a5">
    <w:name w:val="Table Grid"/>
    <w:basedOn w:val="a1"/>
    <w:uiPriority w:val="59"/>
    <w:rsid w:val="00145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F7966"/>
    <w:pPr>
      <w:spacing w:before="90" w:after="90" w:line="240" w:lineRule="auto"/>
      <w:ind w:firstLine="675"/>
      <w:jc w:val="both"/>
    </w:pPr>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BD00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0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459B4550ABE01B0971A5B9A4DD05A28BA545D1988BF59B85E71D2ABC41841A94CAB2939A4A41AC7C901C6F0D4EF6D121E3FB6F5BDf8I" TargetMode="External"/><Relationship Id="rId5" Type="http://schemas.openxmlformats.org/officeDocument/2006/relationships/hyperlink" Target="consultantplus://offline/ref=0173211AD461FE6C89D98E15ABF1FF189B3736D79B4251D22D32619E8223618E7C9F0D9C75D7C8C913E756CF5Al6WD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Александровна Ярыгина</dc:creator>
  <cp:lastModifiedBy>Рахматулина</cp:lastModifiedBy>
  <cp:revision>3</cp:revision>
  <cp:lastPrinted>2021-05-27T08:21:00Z</cp:lastPrinted>
  <dcterms:created xsi:type="dcterms:W3CDTF">2022-03-25T08:10:00Z</dcterms:created>
  <dcterms:modified xsi:type="dcterms:W3CDTF">2022-03-25T09:12:00Z</dcterms:modified>
</cp:coreProperties>
</file>