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10" w:rsidRPr="00620C73" w:rsidRDefault="00620C73" w:rsidP="00620C73">
      <w:pPr>
        <w:jc w:val="right"/>
        <w:rPr>
          <w:rFonts w:ascii="Times New Roman" w:hAnsi="Times New Roman" w:cs="Times New Roman"/>
        </w:rPr>
      </w:pPr>
      <w:r w:rsidRPr="00620C73">
        <w:rPr>
          <w:rFonts w:ascii="Times New Roman" w:hAnsi="Times New Roman" w:cs="Times New Roman"/>
        </w:rPr>
        <w:t>Приложение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4"/>
      </w:tblGrid>
      <w:tr w:rsidR="00A1334D" w:rsidTr="007C723C">
        <w:trPr>
          <w:trHeight w:val="1705"/>
        </w:trPr>
        <w:tc>
          <w:tcPr>
            <w:tcW w:w="10214" w:type="dxa"/>
          </w:tcPr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инвестиционного проекта,</w:t>
            </w:r>
          </w:p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Ленинградской области,</w:t>
            </w:r>
          </w:p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к объектам агропромышленного комплекса &lt;*&gt;</w:t>
            </w:r>
          </w:p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41A1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проекта)</w:t>
            </w:r>
          </w:p>
        </w:tc>
      </w:tr>
    </w:tbl>
    <w:p w:rsidR="00A1334D" w:rsidRDefault="00A1334D" w:rsidP="007C7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741"/>
        <w:gridCol w:w="2693"/>
        <w:gridCol w:w="1984"/>
      </w:tblGrid>
      <w:tr w:rsidR="00A1334D" w:rsidRPr="00A1334D" w:rsidTr="00B41A1D">
        <w:trPr>
          <w:trHeight w:val="9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Информация, подтверждающая соответствие требованию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334D" w:rsidRPr="00A1334D" w:rsidTr="007C723C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34D" w:rsidRPr="00A1334D" w:rsidTr="00B41A1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C61C2F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C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1C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всех объектов АПК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B41A1D">
        <w:trPr>
          <w:trHeight w:val="18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C61C2F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оискатель включен в единый реестр субъектов малого и среднего предпринимательства и отвечает критериям отнесения в соответствии с Федеральным </w:t>
            </w:r>
            <w:hyperlink r:id="rId5" w:history="1">
              <w:r w:rsidR="00A1334D" w:rsidRPr="00A133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="00A1334D"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"О развитии малого и среднего предпринимат</w:t>
            </w:r>
            <w:r w:rsidR="007C723C">
              <w:rPr>
                <w:rFonts w:ascii="Times New Roman" w:hAnsi="Times New Roman" w:cs="Times New Roman"/>
                <w:sz w:val="24"/>
                <w:szCs w:val="24"/>
              </w:rPr>
              <w:t>ельства в Российской Федерации"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4D" w:rsidRPr="00A1334D" w:rsidRDefault="00C61C2F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еестр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C61C2F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родолжительность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ЕГРЮЛ/ЕГРИП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C61C2F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оответствие направления инвестиционного проекта основному виду осуществляемой деятельности (по ОКВЭД)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ЕГРЮЛ/ЕГРИП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C61C2F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бъем инвестиций не менее 10 </w:t>
            </w:r>
            <w:proofErr w:type="gramStart"/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4D" w:rsidRPr="00A1334D" w:rsidRDefault="00C61C2F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хранилищ для хранения и подработки различных плодов и ягод: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B41A1D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заложенного собственного (или арендованного) сада площадью не менее 3 га и (или) наличие проекта на закладку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справка о наличии сада с указанием площади и культур или проект на</w:t>
            </w:r>
            <w:r w:rsidR="00B41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закладку 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мощность не менее 200 тонн единовременного хранения плодов и ягод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проектно-сметной документацией мощность хранилища для хранения и подработки различных плодов и ягод составляет ___ тонн единовременного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противопожарной безопасности и технологических систем, обеспечивающих поддержание микроклимата в хранилище в соответствии с технологией хранения плодов и ягод (в зависимости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bookmarkStart w:id="0" w:name="_GoBack"/>
            <w:bookmarkEnd w:id="0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хранилищ для хранения и подработки картофеля: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(или арендованных) земельных участков под картофелем не менее 20 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справка о наличии площадей под картофелем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объема производства картофеля за год, предшествующий году получения средств субсидии, не менее 400 тонн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отчетностью объем производства картофеля за год, предшествующий году получения средств, составил ___ тонн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комплекса специальных машин и оборудования по выращиванию, уборке и подработке картофеля по современным технологиям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специальных машин и оборудования по выращиванию, уборке и подработке картофеля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не менее 400 тонн единовременного хранения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 мощность хранилища для хранения и подработки картофеля составляет ___ тонн единовременного 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систем в проекте, обеспечивающих поддержание микроклимата в хранилище в соответствии с технологией хранения картофеля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копия договора купли-продажи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улучшения технологических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систем, приведенных в </w:t>
            </w:r>
            <w:hyperlink r:id="rId6" w:history="1">
              <w:r w:rsidRPr="00A133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3.5</w:t>
              </w:r>
            </w:hyperlink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приложения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при модернизации хранилищ для хранения и подработки картофеля, и увеличение мощности по хранению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договора купли-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хранилищ для хранения и подработки овощей: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(или арендованных) земельных участков под овощными культурами не менее 20 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справка о наличии площадей под овощными культурами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объема производства овощных культур за год, предшествующий году получения средств субсидии, не </w:t>
            </w: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400 тонн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отчетностью объем производства овощных культур за год, предшествующий году получения средств, составил _______ тонн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комплекса специальных машин и оборудования по выращиванию, уборке и подработке овощей по современным технологиям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специальных машин и оборудования по выращиванию, уборке и подработке овощей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не менее 400 тонн единовременного хранения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 мощность хранилища для хранения и подработки овощей составляет ___ тонн единовременного 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систем в проекте, обеспечивающих поддержание микроклимата в хранилище в соответствии с технологией хранения овощей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улучшения технологических систем, приведенных в </w:t>
            </w:r>
            <w:hyperlink r:id="rId7" w:history="1">
              <w:r w:rsidRPr="00A133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4.5</w:t>
              </w:r>
            </w:hyperlink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 при модернизации хранилищ для хранения и подработки овощей, и увеличение мощности по хранению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копия договора купли-продажи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отношении </w:t>
            </w: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хранилищ для хранения и подработки зерна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(или арендованных) земельных участков под зерновыми культурами не менее </w:t>
            </w: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справка о наличии площадей под зерном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объема производства зерна за год, предшествующий году получения средств субсидии, </w:t>
            </w: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350 тонн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отчетностью объем производства картофеля за год, предшествующий году получения средств, составил ___ тонн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комплекса специальных машин и оборудования по выращиванию, уборке и подработке зерна по современным технологиям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специальных машин и оборудования по выращиванию, уборке и подработке зерна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мощность не менее 350 тонн единовременного хранения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 мощность хранилища для хранения и подработки картофеля составляет ___ тонн единовременного 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систем в проекте, обеспечивающих поддержание микроклимата в хранилище в соответствии с технологией хранения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копия договора купли-продажи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улучшения </w:t>
            </w: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технологических систем, приведенных в </w:t>
            </w:r>
            <w:hyperlink r:id="rId8" w:history="1">
              <w:r w:rsidRPr="00A133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5.5</w:t>
              </w:r>
            </w:hyperlink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приложения при модернизации хранилищ для хранения и подработки зерна, и увеличение мощности по хранению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договора купли-продажи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  <w:r w:rsidR="00C61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отношении тепличных комплексов для производства овощей </w:t>
            </w:r>
            <w:proofErr w:type="gramStart"/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или) грибов в защищенном грунте: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Право пользования земельным участком под теплицы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Свидетельство о собственности/договор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тепличных комплексов по выращиванию овощей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грибов должна составлять не менее 1 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проектно-сметной документацией площадь тепличного комплекса составляет ___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объем производства продукции за год, предшествующий году получения средств субсидии, не менее 1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отчетностью объем производства продукции за год, предшествующий году получения средств, составил ___ тонн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с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энергоцентром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(для производства овощей), с цехом по производству компоста (для производства грибов)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оснащения теплиц инженерными системами и технологическим оборудованием, в том числе системами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досвечивания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обеспечивающими поддержание микроклимата в теплицах, и выполнение технологических процессов, необходимых для получения урожайности овощных культур не менее 45 кг/м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для томатов - не менее 40 кг/м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для салатов - не менее 20 кг/м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для грибов - не менее 180 кг/м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применяемых конструкциях, технологическом оборудовании и материалах отечественного производства стоимостью в ___ </w:t>
            </w:r>
            <w:proofErr w:type="gramStart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 (__% от стоимости оборудования), подготовленная в соответствии с проектно-сметной документацией, </w:t>
            </w: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таможенной декларацией (справкой таможенных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свиноводческих комплексов: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предприятия с законченным циклом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 предприятие имеет репродуктор и откормочную площадку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численности основных свиноматок не менее 0,5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животноводческих комплексов свиноводческого направления (свиноводческих ферм)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 на приобретение и акта поставки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отчет о движении скота и птицы на ферме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мощность объектов не менее 10 тыс. голов единовременного содержания при создании специализированных ферм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проектно-сметной документацией 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IV уровня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компартментализации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(вид деятельности - содержание и разведение свиней)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номер в реестре и реквизиты акта в АИС "Цербер"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отношении </w:t>
            </w:r>
            <w:proofErr w:type="spellStart"/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селекционно</w:t>
            </w:r>
            <w:proofErr w:type="spellEnd"/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-генетических центров по ведению крупномасштабной селекции крупного рогатого скота молочных пород и трансплантации эмбрионов: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свидетельства о регистрации в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племенном регистре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о регистрации в государственном племенном регистре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поставку племенного материала крупного рогатого скота специализированных молочных пород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с указанием породы животных, их количества и возраста (эмбрионов, их количества)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количества разводимых пород КРС - не менее 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наименование пород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численности племенных быков – производителей - не менее 10 голов</w:t>
            </w:r>
            <w:r w:rsidRPr="00A133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сведения о поголовье быков-производителей в разрезе пород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численность племенного маточного поголовья (коров основного стада) - не менее 200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-генетических центров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исходно-разрешительной документации и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ветеринарно-санитарное состояние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отношении </w:t>
            </w:r>
            <w:proofErr w:type="spellStart"/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селекционно</w:t>
            </w:r>
            <w:proofErr w:type="spellEnd"/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-генетических центров по свиноводству: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свидетельства о регистрации в государственном племенном регистре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поставку племенного материала свиней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с указанием породы животных, их количества и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количества разводимых пород - не менее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наименование пород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численность основных свиноматок (по породам), гол.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A - 700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B - 200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C - 300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чистопородных, %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A - 100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B - 100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C - 100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оцененных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контрольного выращивания, %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A - 100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B - 100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C - 100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сводная ведомость (отчет) о бонитировке племенных свиней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DB530A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остав стада (от основного поголовья) класса элита</w:t>
            </w:r>
            <w:proofErr w:type="gramStart"/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, %:</w:t>
            </w:r>
            <w:proofErr w:type="gramEnd"/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Свиноматок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A - 85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B - 85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C - 85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Хряков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A - 100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B - 100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C - 100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сводная ведомость (отчет) о бонитировке племенных свиней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-генетических центров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ветеринарно-санитарное состояние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отношении </w:t>
            </w:r>
            <w:proofErr w:type="spellStart"/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селекционно</w:t>
            </w:r>
            <w:proofErr w:type="spellEnd"/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-генетических центров в птицеводстве: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свидетельства о регистрации в государственном племенном регистре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численности несушек по видам, не менее (тысяч голов):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куры яичные - 60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куры мясные - 30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количества основных линий/селекционных гнезд на линию по видам, не менее (шт.):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линий/селекционных гнезд на линию по видам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куры яичные - 3/60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куры мясные - 3/60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производственных помещений для размещения, содержания птицы, инкубатория,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яйцесклада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-генетических центров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помещений 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автоматизированной локальной системы учета и контроля племенной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наименование автоматизированной локальной системы учета и контроля племенной птицы 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оснащения центра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инженерных систем и технологического оборудования, обеспечивающих поддержание микроклимата, 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выданными соответствующими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10.9.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ветеринарно-санитарное состояние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отношении объектов по переработке молока </w:t>
            </w:r>
            <w:proofErr w:type="gramStart"/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или) производству молочной продукции, в том числе сыров: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создании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11.1.1.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гарантийного письма о закупке молока - сырья у сельскохозяйственных товаропроизводителей Ленинградской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11.1.2.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собственного поголовья коров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коз молочного направления: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сельскохозяйственных организаций - не менее 200 коров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или) 100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для крестьянских (фермерских) хозяйств - не менее 20 коров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или) 20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rPr>
          <w:trHeight w:val="158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предприятий пищевой и перерабатывающей промышленности: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закупка молока-сырья у </w:t>
            </w:r>
            <w:proofErr w:type="spellStart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сельхозтоваропроизводителей</w:t>
            </w:r>
            <w:proofErr w:type="spellEnd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Ленинградской области - не менее 50 тонн в сутки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гарантийное письмо о закупке молока-сырья у </w:t>
            </w:r>
            <w:proofErr w:type="spellStart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сельхозтоваропроизводителей</w:t>
            </w:r>
            <w:proofErr w:type="spellEnd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Ленинградской области не менее 50 тонн в сутки на период не менее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11.1.3.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технологического оборудования;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11.1.4.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- не менее 70%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технической документации на готовую продукцию;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произведенной продукции действующим требованиям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регламентов Таможенного союза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11.1.6.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DB530A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годового объема переработки молока </w:t>
            </w:r>
            <w:proofErr w:type="gramStart"/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или) производства молочной продукции, в том числе сыра, за счет приобретения и монтажа нового технологического оборудования, в пересчете на молоко базисной жирности не менее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модернизации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11.2.1.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на 20% в пересчете на молоко базисной жирности за счет собственного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технологического оборудования в соответствии с проектной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для предприятий пищевой и перерабатывающей промышленности: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на 20% в пересчете на молоко базисной жирности за счет закупки молока-сырья у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не менее 100 тонн в сутки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технологического оборудования в соответствии с проектной документацией;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гарантийное письмо о закупке молока-сырья у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не менее 100 тонн в сутки на период не менее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11.2.3.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полного цикла производственного процесса от переработки сырого молока до получения готовой молочной продукции, в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сыров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 схема производства;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не менее 70%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технической документации на готовую продукцию;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соответствие 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11.2.5.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объектов для выращивания рыбы: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действующего договора пользования рыбоводным участком (с оставшимся сроком действия не менее 5 лет) (для прудов и обводненных карьеров - свидетельства о праве собственности на землю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договора аренды земельного участка (с оставшимся сроком действия не менее 5 лет))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пользования рыбоводным участком, заверенная СЗТУР, или копия свидетельства о праве собственности на землю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договора аренды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объема производства рыбы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рыбопосадочного материала за год, предшествующий году подачи заявки, не менее 50 тонн и(или) мощность проекта по созданию рыбоводного хозяйства на 50 и более тонн/год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отчетностью объем производства рыбы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рыбопосадочного материала за год, предшествующий году получения средств, составил ___ тонн, в соответствии с проектно-сметной документацией мощность рыбоводного хозяйства составляет ___ тонн/год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проектной мощности по выращиванию рыбы на созданных объектах не позднее 3 лет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 даты введения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их в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и модернизированных объектах - не позднее 2 лет с даты введения их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достижения проектной мощности 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доля специальных машин и оборудования, используемых при выращивании, переработке и реализации рыбы, в соответствии с </w:t>
            </w:r>
            <w:hyperlink r:id="rId9" w:history="1">
              <w:r w:rsidRPr="00A133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классификатором</w:t>
              </w:r>
            </w:hyperlink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(рыбоводства), утвержденным приказом Минсельхоза России от 18.11.2014 N 452, находящаяся в собственности (при модернизации или реконструкции)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специальных машин и оборудования, используемых при выращивании, переработке и реализации рыбы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DB530A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аличие мощностей для выпуска продукции глубокой переработки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  <w:r w:rsidR="00C61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DB530A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годового объема производства рыбы </w:t>
            </w:r>
            <w:proofErr w:type="gramStart"/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A1334D" w:rsidRPr="00A1334D">
              <w:rPr>
                <w:rFonts w:ascii="Times New Roman" w:hAnsi="Times New Roman" w:cs="Times New Roman"/>
                <w:sz w:val="24"/>
                <w:szCs w:val="24"/>
              </w:rPr>
              <w:t>или) рыбопосадочного материала по отношению к году, предшествующему текущему финансовому году не менее 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животноводческих комплексов молочного направления (молочных ферм):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численности коров 200  и более голов </w:t>
            </w:r>
            <w:proofErr w:type="gramStart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или) </w:t>
            </w:r>
            <w:proofErr w:type="spellStart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козоматок</w:t>
            </w:r>
            <w:proofErr w:type="spellEnd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 и более голов при создании животноводческих комплексов молочного направления (молочных ферм)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договоров на приобретение и акта поставки коров в количестве 200 и более голов </w:t>
            </w:r>
            <w:proofErr w:type="gramStart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или) </w:t>
            </w:r>
            <w:proofErr w:type="spellStart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козоматок</w:t>
            </w:r>
            <w:proofErr w:type="spellEnd"/>
            <w:r w:rsidRPr="00A13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 и более голов; и(или) по соответствующей форме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объектов не менее 240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ското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-мест при создании специализированных ферм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площадок по выращиванию и(или) откорму молодняка крупного рогатого скота молочных пород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проектно-сметной документацией - мощность объектов не менее 240 </w:t>
            </w:r>
            <w:proofErr w:type="spellStart"/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ското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численности коров 200 и более голов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100 и более голов при модернизации животноводческих комплексов молочного направления (молочных ферм)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копии договоров на приобретение коров, акт поставки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 даты введения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их в эксплуатацию: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уровень планируемой молочной продуктивности на созданных, реконструируемых  или модернизированных животноводческих комплексах молочного направления (молочных фермах) не ниже 6000 кг на корову в год, не ниже 500 кг на одну козу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формами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13.5.1.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оборудования систем содержания, доения, приемки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первичной переработки молока: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замена доильного оборудования;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замена оборудования по приемке и(или) первичной переработке молока, включая холодильную обработку и хранение молочной продукции;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 изменение планировки помещения под новую технологию содержания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13.5.2.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оборудования для кормопроизводства и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навозоудаления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замена оборудования для приготовления и раздачи кормов;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или) замена оборудования для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навозоудаления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объектов для убоя и первичной переработки скота, в том числе переработки и хранения, предназначенные для мясоперерабатывающих предприятий (боен):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закупка живого скота на убой у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в объеме свиньи от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тыс. гол. в месяц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КРС от 200 голов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документов по закупке живого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наличие полного цикла производственного процесса от убоя скота до получения мяса в тушах, полутушах и пищевых субпродуктов 1 категории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(ветеринарных свидетельств) и технических условий;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технологического оборудования;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технологического оборудования, позволяющего увеличить годовой объем производства мяса в тушах, полутушах и пищевых субпродуктов 1 категории не менее чем на 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условий;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перечень технологического оборудования в соответствии с проектной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объема производства мяса в тушах, полутушах и пищевых субпродуктах 1 категории за год, предшествующий текущему финансовому году, не менее 10 тыс. тонн в год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мощность проекта по созданию мясоперерабатывающего предприятия не менее 5 тыс. тонн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отчетностью объем производства мяса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или) мясных отрубов за год, предшествующий году получения средств, составил _____ тыс. тонн в соответствии с проектно-сметной документацией, мощность мясоперерабатывающего предприятия составляет _____ тыс. тонн/год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14.6.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годового объема производства мяса в тушах, полутушах и пищевых субпродуктов 1 категории за счет приобретения и монтажа нового технологического оборудования по </w:t>
            </w: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году, предшествующему отчетному финансовому году не менее 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птицеводческих комплексов мясного (яичного направления)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мощность производства продукции: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яичное направление не менее 300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мясное направление не менее 15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прирост реализации продукции, не менее 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производственных помещений для содержания, выращивания (откорма), воспроизводства птицы мясных (яичных) пород, 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единым технологическим процессом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RPr="00A1334D" w:rsidTr="007C72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обеспеченности объекта тепловыми, </w:t>
            </w:r>
            <w:proofErr w:type="spell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334D">
              <w:rPr>
                <w:rFonts w:ascii="Times New Roman" w:hAnsi="Times New Roman" w:cs="Times New Roman"/>
                <w:sz w:val="24"/>
                <w:szCs w:val="24"/>
              </w:rPr>
              <w:t xml:space="preserve">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D">
              <w:rPr>
                <w:rFonts w:ascii="Times New Roman" w:hAnsi="Times New Roman" w:cs="Times New Roman"/>
                <w:sz w:val="24"/>
                <w:szCs w:val="24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D" w:rsidRPr="00A1334D" w:rsidRDefault="00A1334D" w:rsidP="00B4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34D" w:rsidRDefault="00A1334D" w:rsidP="00A13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1"/>
        <w:gridCol w:w="964"/>
        <w:gridCol w:w="3515"/>
      </w:tblGrid>
      <w:tr w:rsidR="00A1334D" w:rsidTr="007C723C">
        <w:tc>
          <w:tcPr>
            <w:tcW w:w="2381" w:type="dxa"/>
          </w:tcPr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4D" w:rsidTr="007C723C">
        <w:tc>
          <w:tcPr>
            <w:tcW w:w="2381" w:type="dxa"/>
          </w:tcPr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64" w:type="dxa"/>
          </w:tcPr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1334D" w:rsidTr="007C723C">
        <w:tc>
          <w:tcPr>
            <w:tcW w:w="9071" w:type="dxa"/>
            <w:gridSpan w:val="4"/>
          </w:tcPr>
          <w:p w:rsidR="00A1334D" w:rsidRDefault="00A1334D" w:rsidP="007C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1334D" w:rsidRDefault="00A1334D" w:rsidP="00A13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34D" w:rsidRDefault="00A1334D" w:rsidP="00A13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A7695" w:rsidRPr="00742285" w:rsidRDefault="00A1334D" w:rsidP="007422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Заполняется и представляется соответствующий раздел формы согласно направлению инвестиционного проекта.</w:t>
      </w:r>
    </w:p>
    <w:p w:rsidR="00DA7695" w:rsidRDefault="00DA7695"/>
    <w:sectPr w:rsidR="00DA7695" w:rsidSect="00B41A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50"/>
    <w:rsid w:val="000037B2"/>
    <w:rsid w:val="00017020"/>
    <w:rsid w:val="00106D50"/>
    <w:rsid w:val="001E4298"/>
    <w:rsid w:val="00226F6F"/>
    <w:rsid w:val="00265D05"/>
    <w:rsid w:val="00321299"/>
    <w:rsid w:val="00415ACE"/>
    <w:rsid w:val="00514E2D"/>
    <w:rsid w:val="005D14B5"/>
    <w:rsid w:val="00620C73"/>
    <w:rsid w:val="00742285"/>
    <w:rsid w:val="007C1F10"/>
    <w:rsid w:val="007C723C"/>
    <w:rsid w:val="00875314"/>
    <w:rsid w:val="009074CF"/>
    <w:rsid w:val="00911162"/>
    <w:rsid w:val="00935251"/>
    <w:rsid w:val="009D4CD3"/>
    <w:rsid w:val="00A1334D"/>
    <w:rsid w:val="00A77F16"/>
    <w:rsid w:val="00AA6B0D"/>
    <w:rsid w:val="00B22B4C"/>
    <w:rsid w:val="00B41A1D"/>
    <w:rsid w:val="00C5676B"/>
    <w:rsid w:val="00C61C2F"/>
    <w:rsid w:val="00D26EA7"/>
    <w:rsid w:val="00DA7695"/>
    <w:rsid w:val="00DB530A"/>
    <w:rsid w:val="00E75A59"/>
    <w:rsid w:val="00F05D27"/>
    <w:rsid w:val="00F41170"/>
    <w:rsid w:val="00F92A7C"/>
    <w:rsid w:val="00FC7229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34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7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34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7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FE0E91E4B0705BDA740D48F97B9FE8116C9B9FE55BA6E6CE247343CD8215FD388BFCACBD0CDB84B3DB2F93737C2233C52B6A9A37F2E10Fi7v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474DA13C8318E21F3E67973D3B0D22C48F3C1576B2B9933461EB892300F9FEF3FFE0F546F6C8F707C0ECAA348F1591F4E67AA2CA789762c31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FE0E91E4B0705BDA740D48F97B9FE8116C9B9FE55BA6E6CE247343CD8215FD388BFCACBD0CDB84B3DB2F93737C2233C52B6A9A37F2E10Fi7v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F4B942D041163B5A5ADE41572E47D98DD78C4033769D481114F691DEF4B6C7499943084C7743A6D83B8288007gEfD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64CFEC7B23C0CFDDB1E54C917BB809B3A2CB9E79CD6E996E7CDAC22CE82729BA3E542AEBCF0AAC2A725DF8D51684F3816B0D380BA5BF3C2z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Дамировна Телицына</dc:creator>
  <cp:lastModifiedBy>Ольга Анатольевна Четверикова</cp:lastModifiedBy>
  <cp:revision>3</cp:revision>
  <cp:lastPrinted>2021-08-06T08:04:00Z</cp:lastPrinted>
  <dcterms:created xsi:type="dcterms:W3CDTF">2021-08-24T13:57:00Z</dcterms:created>
  <dcterms:modified xsi:type="dcterms:W3CDTF">2021-08-24T14:01:00Z</dcterms:modified>
</cp:coreProperties>
</file>