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0B" w:rsidRPr="0015640B" w:rsidRDefault="0015640B" w:rsidP="0015640B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5640B">
        <w:rPr>
          <w:rFonts w:eastAsiaTheme="minorHAnsi"/>
          <w:b/>
          <w:sz w:val="28"/>
          <w:szCs w:val="28"/>
          <w:lang w:eastAsia="en-US"/>
        </w:rPr>
        <w:t>Извещение</w:t>
      </w:r>
    </w:p>
    <w:p w:rsidR="0015640B" w:rsidRPr="0015640B" w:rsidRDefault="0015640B" w:rsidP="00522B1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5640B">
        <w:rPr>
          <w:rFonts w:eastAsiaTheme="minorHAnsi"/>
          <w:b/>
          <w:sz w:val="28"/>
          <w:szCs w:val="28"/>
          <w:lang w:eastAsia="en-US"/>
        </w:rPr>
        <w:t xml:space="preserve">о проведении </w:t>
      </w:r>
      <w:r w:rsidR="00206543">
        <w:rPr>
          <w:rFonts w:eastAsiaTheme="minorHAnsi"/>
          <w:b/>
          <w:sz w:val="28"/>
          <w:szCs w:val="28"/>
          <w:lang w:eastAsia="en-US"/>
        </w:rPr>
        <w:t xml:space="preserve">дополнительного </w:t>
      </w:r>
      <w:r w:rsidRPr="0015640B">
        <w:rPr>
          <w:rFonts w:eastAsiaTheme="minorHAnsi"/>
          <w:b/>
          <w:sz w:val="28"/>
          <w:szCs w:val="28"/>
          <w:lang w:eastAsia="en-US"/>
        </w:rPr>
        <w:t xml:space="preserve">отбора муниципальных образований </w:t>
      </w:r>
      <w:r w:rsidR="007770E1" w:rsidRPr="007770E1">
        <w:rPr>
          <w:rFonts w:eastAsiaTheme="minorHAnsi"/>
          <w:b/>
          <w:sz w:val="28"/>
          <w:szCs w:val="28"/>
          <w:lang w:eastAsia="en-US"/>
        </w:rPr>
        <w:t xml:space="preserve">для включения проектов комплексного развития сельских территорий (сельских агломераций) в рейтинг </w:t>
      </w:r>
      <w:r w:rsidR="00EF22D8">
        <w:rPr>
          <w:rFonts w:eastAsiaTheme="minorHAnsi"/>
          <w:b/>
          <w:sz w:val="28"/>
          <w:szCs w:val="28"/>
          <w:lang w:eastAsia="en-US"/>
        </w:rPr>
        <w:t>на</w:t>
      </w:r>
      <w:r w:rsidRPr="0015640B">
        <w:rPr>
          <w:rFonts w:eastAsiaTheme="minorHAnsi"/>
          <w:b/>
          <w:sz w:val="28"/>
          <w:szCs w:val="28"/>
          <w:lang w:eastAsia="en-US"/>
        </w:rPr>
        <w:t xml:space="preserve"> 20</w:t>
      </w:r>
      <w:r w:rsidR="00522B17">
        <w:rPr>
          <w:rFonts w:eastAsiaTheme="minorHAnsi"/>
          <w:b/>
          <w:sz w:val="28"/>
          <w:szCs w:val="28"/>
          <w:lang w:eastAsia="en-US"/>
        </w:rPr>
        <w:t>2</w:t>
      </w:r>
      <w:r w:rsidR="007770E1">
        <w:rPr>
          <w:rFonts w:eastAsiaTheme="minorHAnsi"/>
          <w:b/>
          <w:sz w:val="28"/>
          <w:szCs w:val="28"/>
          <w:lang w:eastAsia="en-US"/>
        </w:rPr>
        <w:t>1</w:t>
      </w:r>
      <w:r w:rsidR="002E7098">
        <w:rPr>
          <w:rFonts w:eastAsiaTheme="minorHAnsi"/>
          <w:b/>
          <w:sz w:val="28"/>
          <w:szCs w:val="28"/>
          <w:lang w:eastAsia="en-US"/>
        </w:rPr>
        <w:t>-202</w:t>
      </w:r>
      <w:r w:rsidR="007770E1">
        <w:rPr>
          <w:rFonts w:eastAsiaTheme="minorHAnsi"/>
          <w:b/>
          <w:sz w:val="28"/>
          <w:szCs w:val="28"/>
          <w:lang w:eastAsia="en-US"/>
        </w:rPr>
        <w:t>3</w:t>
      </w:r>
      <w:r w:rsidR="00EF22D8">
        <w:rPr>
          <w:rFonts w:eastAsiaTheme="minorHAnsi"/>
          <w:b/>
          <w:sz w:val="28"/>
          <w:szCs w:val="28"/>
          <w:lang w:eastAsia="en-US"/>
        </w:rPr>
        <w:t xml:space="preserve"> год</w:t>
      </w:r>
      <w:r w:rsidR="00522B17">
        <w:rPr>
          <w:rFonts w:eastAsiaTheme="minorHAnsi"/>
          <w:b/>
          <w:sz w:val="28"/>
          <w:szCs w:val="28"/>
          <w:lang w:eastAsia="en-US"/>
        </w:rPr>
        <w:t>ы</w:t>
      </w:r>
    </w:p>
    <w:p w:rsidR="0015640B" w:rsidRPr="0015640B" w:rsidRDefault="0015640B" w:rsidP="0015640B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Комитет по агропромышленному и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рыбохозяйственному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 xml:space="preserve"> комплексу</w:t>
      </w:r>
    </w:p>
    <w:p w:rsid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Ленинградской области</w:t>
      </w:r>
    </w:p>
    <w:p w:rsidR="00522B17" w:rsidRPr="0015640B" w:rsidRDefault="00522B17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191311, Санкт-Петербург, ул. Смольного, д.3, тел.611-51-42, 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kom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.</w:t>
      </w:r>
      <w:r w:rsidRPr="0015640B">
        <w:rPr>
          <w:rFonts w:eastAsiaTheme="minorHAnsi"/>
          <w:sz w:val="28"/>
          <w:szCs w:val="28"/>
          <w:lang w:val="en-US" w:eastAsia="en-US"/>
        </w:rPr>
        <w:t>agro</w:t>
      </w:r>
      <w:r w:rsidRPr="0015640B">
        <w:rPr>
          <w:rFonts w:eastAsiaTheme="minorHAnsi"/>
          <w:sz w:val="28"/>
          <w:szCs w:val="28"/>
          <w:lang w:eastAsia="en-US"/>
        </w:rPr>
        <w:t>@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lenreg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.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ru</w:t>
      </w:r>
      <w:proofErr w:type="spellEnd"/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1.Форма заявки (приложение 1 к извещению).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2. Адрес, место и время приема заявок на участие в конкурсном отборе:</w:t>
      </w:r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г. Санкт-Петербург, ул. Смольного, д.3, </w:t>
      </w:r>
      <w:r w:rsidR="00522B17">
        <w:rPr>
          <w:rFonts w:eastAsiaTheme="minorHAnsi"/>
          <w:sz w:val="28"/>
          <w:szCs w:val="28"/>
          <w:lang w:eastAsia="en-US"/>
        </w:rPr>
        <w:t>Бюро пропусков (1 этаж)</w:t>
      </w:r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15640B">
        <w:rPr>
          <w:rFonts w:eastAsiaTheme="minorHAnsi"/>
          <w:sz w:val="28"/>
          <w:szCs w:val="28"/>
          <w:lang w:eastAsia="en-US"/>
        </w:rPr>
        <w:t>Пн</w:t>
      </w:r>
      <w:proofErr w:type="spellEnd"/>
      <w:proofErr w:type="gramEnd"/>
      <w:r w:rsidRPr="0015640B">
        <w:rPr>
          <w:rFonts w:eastAsiaTheme="minorHAnsi"/>
          <w:sz w:val="28"/>
          <w:szCs w:val="28"/>
          <w:lang w:eastAsia="en-US"/>
        </w:rPr>
        <w:t xml:space="preserve"> -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чт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 xml:space="preserve"> с 9.00 час. до 18.00 час.,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пт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: с 9.00 час. до 17.00 час., кроме праздничных дней.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3. Срок предоставления заявок:</w:t>
      </w:r>
    </w:p>
    <w:p w:rsidR="0015640B" w:rsidRPr="0015640B" w:rsidRDefault="00EF22D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Заявки принимаются </w:t>
      </w:r>
      <w:r w:rsidR="00206543">
        <w:rPr>
          <w:rFonts w:eastAsiaTheme="minorHAnsi"/>
          <w:b/>
          <w:sz w:val="28"/>
          <w:szCs w:val="28"/>
          <w:lang w:eastAsia="en-US"/>
        </w:rPr>
        <w:t>с 15 июня 2020 г. по</w:t>
      </w:r>
      <w:r w:rsidR="00206543">
        <w:rPr>
          <w:rFonts w:eastAsiaTheme="minorHAnsi"/>
          <w:sz w:val="28"/>
          <w:szCs w:val="28"/>
          <w:lang w:eastAsia="en-US"/>
        </w:rPr>
        <w:t xml:space="preserve"> </w:t>
      </w:r>
      <w:r w:rsidR="00206543">
        <w:rPr>
          <w:rFonts w:eastAsiaTheme="minorHAnsi"/>
          <w:b/>
          <w:sz w:val="28"/>
          <w:szCs w:val="28"/>
          <w:lang w:eastAsia="en-US"/>
        </w:rPr>
        <w:t>19 июня 2020 г.</w:t>
      </w:r>
      <w:r w:rsidR="00206543">
        <w:rPr>
          <w:rFonts w:eastAsiaTheme="minorHAnsi"/>
          <w:sz w:val="28"/>
          <w:szCs w:val="28"/>
          <w:lang w:eastAsia="en-US"/>
        </w:rPr>
        <w:t xml:space="preserve"> </w:t>
      </w:r>
      <w:r w:rsidR="0015640B" w:rsidRPr="0015640B">
        <w:rPr>
          <w:rFonts w:eastAsiaTheme="minorHAnsi"/>
          <w:sz w:val="28"/>
          <w:szCs w:val="28"/>
          <w:lang w:eastAsia="en-US"/>
        </w:rPr>
        <w:t xml:space="preserve"> включительно.</w:t>
      </w:r>
    </w:p>
    <w:p w:rsidR="0015640B" w:rsidRPr="0015640B" w:rsidRDefault="0015640B" w:rsidP="0036675C">
      <w:pPr>
        <w:spacing w:after="200" w:line="276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4. Перечень документов:</w:t>
      </w:r>
    </w:p>
    <w:p w:rsidR="007770E1" w:rsidRPr="007770E1" w:rsidRDefault="007770E1" w:rsidP="007770E1">
      <w:pPr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6"/>
        </w:rPr>
        <w:t>1. З</w:t>
      </w:r>
      <w:r w:rsidRPr="007770E1">
        <w:rPr>
          <w:sz w:val="28"/>
          <w:szCs w:val="28"/>
        </w:rPr>
        <w:t>аявка-проект комплексного развития сельских территорий (сельских агломераций) по форме, утвержденной нормативным актом комитета.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sz w:val="28"/>
          <w:szCs w:val="28"/>
        </w:rPr>
        <w:t>2.   К</w:t>
      </w:r>
      <w:r w:rsidRPr="007770E1">
        <w:rPr>
          <w:rFonts w:eastAsia="Calibri"/>
          <w:sz w:val="28"/>
          <w:szCs w:val="28"/>
          <w:lang w:eastAsia="en-US"/>
        </w:rPr>
        <w:t>опии документов, подтверждающих результаты проведения общественного обсуждения проекта в соответствии с законодательством Российской Федерации.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3. Генеральный план муниципального образования с отраженными в нем объектами, предусмотренными в составе проекта, на электронном носителе.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 xml:space="preserve">Выписка из бюджета муниципального образования (из сводной бюджетной росписи бюджета муниципального образования), подтверждающая наличие в бюджете муниципального образования бюджетных ассигнований на исполнение обязательств,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софинансируемых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за счет субсидий (в случае отсутствия выписки предоставляется гарантийное письмо администрации муниципального образования об обязательстве </w:t>
      </w:r>
      <w:r w:rsidRPr="007770E1">
        <w:rPr>
          <w:rFonts w:eastAsia="Calibri"/>
          <w:sz w:val="28"/>
          <w:szCs w:val="28"/>
          <w:lang w:eastAsia="en-US"/>
        </w:rPr>
        <w:lastRenderedPageBreak/>
        <w:t>предусмотреть в бюджете муниципального образования на очередной финансовый год соответствующих бюджетных ассигнований).</w:t>
      </w:r>
      <w:proofErr w:type="gramEnd"/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5. В случае финансирования объектов, входящих в проект, на очередной финансовый год и на плановый период из внебюджетных источников, представляется письмо администрации муниципального образования об участии заинтересованных сторон в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софинансировании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проекта, с приложением обосновывающих указанное письмо документов (при наличии);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В случае наличия расходов муниципального образования (муниципальных образований), понесенных на разработку проектно-сметной документации, проведение ее экспертиз и на иные цели, связанные с реализацией мероприятий проекта, за период не более двух лет, предшествующих дате направления проекта на отбор, представляются документы и (или) копии документов, подтверждающих такие расходы, содержащие сведения о плательщике, наименовании документа, объеме понесенных расходов и дате осуществления соответствующих платежей</w:t>
      </w:r>
      <w:proofErr w:type="gramEnd"/>
      <w:r w:rsidRPr="007770E1">
        <w:rPr>
          <w:rFonts w:eastAsia="Calibri"/>
          <w:sz w:val="28"/>
          <w:szCs w:val="28"/>
          <w:lang w:eastAsia="en-US"/>
        </w:rPr>
        <w:t xml:space="preserve"> по каждому документу (при наличии);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7. Копия технико-экономического обоснования необходимости строительства (реконструкции) объекта инвестиций по установленной форме и согласованного в установленном порядке. 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8. Обоснование (расчет) влияния ввода в эксплуатацию объекта на индикаторы государственной программы.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9. Расчет ежегодных эксплуатационных расходов и расходов на материально-техническое обеспечение объекта инвестиций после его ввода в эксплуатацию.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К документам, предусмотренным пунктами 1-9, представляются дополнительные документы отдельно для каждого мероприятия, в рамках которого планируется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софинансирование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работ по объекту в рамках проекта комплексного развития сельских территорий (сельских агломераций):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1. Для мероприятий, связанных с развитием  сети дошкольных образовательных и общеобразовательных организаций на сельских территориях, развитием сети учреждений культурно-досугового типа, социального назначения на сельских территориях, развитием сети спортивных сооружений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правоустанавливающих документов на земельный участок, здания, сооружения;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lastRenderedPageBreak/>
        <w:t>б) справка о наличии технической возможности подключения объекта к наружным инженерным сетям.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(реконструкцию, модернизацию):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а) копия положительного заключения государственной экспертизы на проектную документацию и результаты инженерных изысканий на строительство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и(</w:t>
      </w:r>
      <w:proofErr w:type="gramEnd"/>
      <w:r w:rsidRPr="007770E1">
        <w:rPr>
          <w:rFonts w:eastAsia="Calibri"/>
          <w:sz w:val="28"/>
          <w:szCs w:val="28"/>
          <w:lang w:eastAsia="en-US"/>
        </w:rPr>
        <w:t>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капитальный ремонт:</w:t>
      </w:r>
    </w:p>
    <w:p w:rsidR="007770E1" w:rsidRPr="007770E1" w:rsidRDefault="007770E1" w:rsidP="007770E1">
      <w:pPr>
        <w:widowControl w:val="0"/>
        <w:tabs>
          <w:tab w:val="left" w:pos="1134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8"/>
        </w:rPr>
        <w:t>а) копия сводного сметного расчета на выполнение работ по капитальному ремонту объекта с приложением копии положительного заключения государственной экспертизы;</w:t>
      </w:r>
    </w:p>
    <w:p w:rsidR="007770E1" w:rsidRPr="007770E1" w:rsidRDefault="007770E1" w:rsidP="007770E1">
      <w:pPr>
        <w:widowControl w:val="0"/>
        <w:tabs>
          <w:tab w:val="left" w:pos="1134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8"/>
        </w:rPr>
        <w:t>б) копии правоустанавливающих документов на здания (сооружения).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2. Для мероприятий, связанных со строительством, реконструкцией объектов питьевого и технического водоснабжения, водоотведения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технического задания на проектные (изыскательские) работы по объекту, согласованного с комитетом по жилищно-коммунальному хозяйству Ленинградской области;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сметы на выполнение проектных (изыскательских) работ;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 копия правоустанавливающих документов на земельный участок, здания, сооружения.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положительного заключения государственной экспертизы на проектную документацию и результаты инженерных изысканий на строительство и (или)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lastRenderedPageBreak/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3. Для мероприятий, связанных со строительством объектов газоснабжения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технического задания на проектные (изыскательские) работы по объекту, согласованного с комитетом по топливно-энергетическому комплексу Ленинградской области;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сметы на выполнение проектных (изыскательских) работ;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технических условий на подключение к сетям газораспределения.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положительного заключения государственной экспертизы на проектную документацию и результаты инженерных изысканий на строительство и (или)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Также, после утверждения порядков предоставления субсидий из областного бюджета Ленинградской области планируется проведение следующих отборов муниципальных образований по мероприятиям, не предусмотренным к финансированию по проектному принципу:</w:t>
      </w:r>
    </w:p>
    <w:p w:rsidR="00522B17" w:rsidRPr="00522B17" w:rsidRDefault="00522B17" w:rsidP="00522B17">
      <w:pPr>
        <w:autoSpaceDE w:val="0"/>
        <w:autoSpaceDN w:val="0"/>
        <w:adjustRightInd w:val="0"/>
        <w:spacing w:beforeLines="40" w:before="96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lastRenderedPageBreak/>
        <w:t xml:space="preserve">Заявка и предоставленные документы должны быть подписаны (заверены) главой администрации муниципального образования или уполномоченным им лицом в установленном порядке. Исправления в документах не допускаются. 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5. Планируемый срок проведения отбора:</w:t>
      </w:r>
    </w:p>
    <w:p w:rsidR="00522B17" w:rsidRDefault="00522B17" w:rsidP="0036675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22B17">
        <w:rPr>
          <w:rFonts w:eastAsiaTheme="minorHAnsi"/>
          <w:sz w:val="28"/>
          <w:szCs w:val="28"/>
          <w:lang w:eastAsia="en-US"/>
        </w:rPr>
        <w:t xml:space="preserve">Оценка заявок муниципальных образований осуществляется </w:t>
      </w:r>
      <w:r w:rsidR="007770E1">
        <w:rPr>
          <w:rFonts w:eastAsiaTheme="minorHAnsi"/>
          <w:sz w:val="28"/>
          <w:szCs w:val="28"/>
          <w:lang w:eastAsia="en-US"/>
        </w:rPr>
        <w:t xml:space="preserve">межведомственной </w:t>
      </w:r>
      <w:r w:rsidRPr="00522B17">
        <w:rPr>
          <w:rFonts w:eastAsiaTheme="minorHAnsi"/>
          <w:sz w:val="28"/>
          <w:szCs w:val="28"/>
          <w:lang w:eastAsia="en-US"/>
        </w:rPr>
        <w:t xml:space="preserve">комиссией в течение </w:t>
      </w:r>
      <w:r w:rsidR="007770E1">
        <w:rPr>
          <w:rFonts w:eastAsiaTheme="minorHAnsi"/>
          <w:sz w:val="28"/>
          <w:szCs w:val="28"/>
          <w:lang w:eastAsia="en-US"/>
        </w:rPr>
        <w:t>20</w:t>
      </w:r>
      <w:r w:rsidRPr="00522B17">
        <w:rPr>
          <w:rFonts w:eastAsiaTheme="minorHAnsi"/>
          <w:sz w:val="28"/>
          <w:szCs w:val="28"/>
          <w:lang w:eastAsia="en-US"/>
        </w:rPr>
        <w:t xml:space="preserve"> рабочих дней со дня, следующего за днем окончания прием</w:t>
      </w:r>
      <w:r>
        <w:rPr>
          <w:rFonts w:eastAsiaTheme="minorHAnsi"/>
          <w:sz w:val="28"/>
          <w:szCs w:val="28"/>
          <w:lang w:eastAsia="en-US"/>
        </w:rPr>
        <w:t>а заявок, указанным в извещении.</w:t>
      </w:r>
      <w:r w:rsidRPr="00522B17">
        <w:rPr>
          <w:rFonts w:eastAsiaTheme="minorHAnsi"/>
          <w:sz w:val="28"/>
          <w:szCs w:val="28"/>
          <w:lang w:eastAsia="en-US"/>
        </w:rPr>
        <w:t xml:space="preserve"> 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6. Контактное лицо для разъяснения вопросов по подготовке и подаче документов:</w:t>
      </w:r>
    </w:p>
    <w:p w:rsidR="0015640B" w:rsidRPr="0015640B" w:rsidRDefault="007770E1" w:rsidP="003242B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Панкратов Антон Сергеевич</w:t>
      </w:r>
      <w:r w:rsidR="00522B17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главный специалист отдела координации реализации целевых программ и межрегиональных связей, </w:t>
      </w:r>
      <w:r w:rsidR="00522B17">
        <w:rPr>
          <w:rFonts w:eastAsiaTheme="minorHAnsi"/>
          <w:sz w:val="28"/>
          <w:szCs w:val="28"/>
          <w:lang w:eastAsia="en-US"/>
        </w:rPr>
        <w:t xml:space="preserve"> </w:t>
      </w:r>
      <w:r w:rsidR="0015640B" w:rsidRPr="0015640B">
        <w:rPr>
          <w:rFonts w:eastAsiaTheme="minorHAnsi"/>
          <w:sz w:val="28"/>
          <w:szCs w:val="28"/>
          <w:lang w:eastAsia="en-US"/>
        </w:rPr>
        <w:t xml:space="preserve">тел. (812) </w:t>
      </w:r>
      <w:r w:rsidR="00522B17">
        <w:rPr>
          <w:rFonts w:eastAsiaTheme="minorHAnsi"/>
          <w:sz w:val="28"/>
          <w:szCs w:val="28"/>
          <w:lang w:eastAsia="en-US"/>
        </w:rPr>
        <w:t>539</w:t>
      </w:r>
      <w:r w:rsidR="0015640B" w:rsidRPr="0015640B">
        <w:rPr>
          <w:rFonts w:eastAsiaTheme="minorHAnsi"/>
          <w:sz w:val="28"/>
          <w:szCs w:val="28"/>
          <w:lang w:eastAsia="en-US"/>
        </w:rPr>
        <w:t>-48-84</w:t>
      </w:r>
    </w:p>
    <w:p w:rsid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C5E60" w:rsidRDefault="004C5E60" w:rsidP="004C5E60">
      <w:pPr>
        <w:autoSpaceDE w:val="0"/>
        <w:autoSpaceDN w:val="0"/>
        <w:adjustRightInd w:val="0"/>
        <w:jc w:val="right"/>
        <w:outlineLvl w:val="0"/>
        <w:rPr>
          <w:rFonts w:eastAsiaTheme="minorHAnsi"/>
          <w:b/>
          <w:sz w:val="24"/>
          <w:szCs w:val="24"/>
        </w:rPr>
      </w:pPr>
      <w:r w:rsidRPr="004C5E60">
        <w:rPr>
          <w:rFonts w:eastAsiaTheme="minorHAnsi"/>
          <w:b/>
          <w:sz w:val="24"/>
          <w:szCs w:val="24"/>
        </w:rPr>
        <w:lastRenderedPageBreak/>
        <w:t xml:space="preserve">ПРИЛОЖЕНИЕ 1 </w:t>
      </w:r>
    </w:p>
    <w:p w:rsidR="007770E1" w:rsidRPr="007770E1" w:rsidRDefault="007770E1" w:rsidP="007770E1">
      <w:pPr>
        <w:autoSpaceDE w:val="0"/>
        <w:autoSpaceDN w:val="0"/>
        <w:adjustRightInd w:val="0"/>
        <w:outlineLvl w:val="0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(Форма)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outlineLvl w:val="0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УТВЕРЖДЕНА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both"/>
        <w:rPr>
          <w:rFonts w:eastAsiaTheme="minorHAnsi"/>
          <w:sz w:val="24"/>
          <w:szCs w:val="24"/>
        </w:rPr>
      </w:pP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 xml:space="preserve">приказом комитета по </w:t>
      </w:r>
      <w:proofErr w:type="gramStart"/>
      <w:r w:rsidRPr="007770E1">
        <w:rPr>
          <w:rFonts w:eastAsiaTheme="minorHAnsi"/>
          <w:sz w:val="24"/>
          <w:szCs w:val="24"/>
        </w:rPr>
        <w:t>агропромышленному</w:t>
      </w:r>
      <w:proofErr w:type="gramEnd"/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 xml:space="preserve">и </w:t>
      </w:r>
      <w:proofErr w:type="spellStart"/>
      <w:r w:rsidRPr="007770E1">
        <w:rPr>
          <w:rFonts w:eastAsiaTheme="minorHAnsi"/>
          <w:sz w:val="24"/>
          <w:szCs w:val="24"/>
        </w:rPr>
        <w:t>рыбохозяйственному</w:t>
      </w:r>
      <w:proofErr w:type="spellEnd"/>
      <w:r w:rsidRPr="007770E1">
        <w:rPr>
          <w:rFonts w:eastAsiaTheme="minorHAnsi"/>
          <w:sz w:val="24"/>
          <w:szCs w:val="24"/>
        </w:rPr>
        <w:t xml:space="preserve"> комплексу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Ленинградской области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от ____________№____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(приложение 11)</w:t>
      </w:r>
    </w:p>
    <w:p w:rsidR="007770E1" w:rsidRPr="007770E1" w:rsidRDefault="007770E1" w:rsidP="007770E1">
      <w:pPr>
        <w:spacing w:after="360"/>
        <w:jc w:val="center"/>
        <w:rPr>
          <w:b/>
          <w:bCs/>
          <w:sz w:val="26"/>
          <w:szCs w:val="26"/>
        </w:rPr>
      </w:pP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  <w:r w:rsidRPr="007770E1">
        <w:rPr>
          <w:b/>
          <w:sz w:val="28"/>
          <w:szCs w:val="28"/>
        </w:rPr>
        <w:t>ЗАЯВКА</w:t>
      </w: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  <w:r w:rsidRPr="007770E1">
        <w:rPr>
          <w:b/>
          <w:sz w:val="28"/>
          <w:szCs w:val="28"/>
        </w:rPr>
        <w:t>на участие в отборе для включения проектов комплексного развития сельских территорий (сельских агломераций) и объектов в рейтинг перспективных объектов инвестиций</w:t>
      </w: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5160"/>
      </w:tblGrid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проекта</w:t>
            </w:r>
          </w:p>
        </w:tc>
        <w:tc>
          <w:tcPr>
            <w:tcW w:w="5160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360"/>
              <w:ind w:right="284"/>
              <w:jc w:val="both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муниципального образования – заявителя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600"/>
              <w:ind w:right="284"/>
              <w:jc w:val="both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территорий, на которых реализуется проект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480"/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муниципальных образований – ответственных исполнителей проекта (заказчиков по выполнению работ (бюджетополучателей) по объектам в составе проекта)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240"/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Срок реализации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</w:tbl>
    <w:p w:rsidR="007770E1" w:rsidRPr="007770E1" w:rsidRDefault="007770E1" w:rsidP="007770E1">
      <w:pPr>
        <w:spacing w:after="120"/>
        <w:rPr>
          <w:sz w:val="24"/>
          <w:szCs w:val="24"/>
        </w:rPr>
      </w:pPr>
    </w:p>
    <w:p w:rsidR="007770E1" w:rsidRPr="007770E1" w:rsidRDefault="007770E1" w:rsidP="007770E1">
      <w:pPr>
        <w:spacing w:after="120"/>
        <w:rPr>
          <w:sz w:val="24"/>
          <w:szCs w:val="24"/>
        </w:rPr>
      </w:pPr>
      <w:r w:rsidRPr="007770E1">
        <w:rPr>
          <w:sz w:val="24"/>
          <w:szCs w:val="24"/>
        </w:rPr>
        <w:t>Заявитель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7770E1" w:rsidRPr="007770E1" w:rsidTr="00AD35CC">
        <w:trPr>
          <w:cantSplit/>
        </w:trPr>
        <w:tc>
          <w:tcPr>
            <w:tcW w:w="3969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3969" w:type="dxa"/>
          </w:tcPr>
          <w:p w:rsidR="007770E1" w:rsidRPr="007770E1" w:rsidRDefault="007770E1" w:rsidP="007770E1"/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(М.П.) (при наличии) (подпись) (расшифровка подписи)</w:t>
            </w:r>
          </w:p>
        </w:tc>
      </w:tr>
    </w:tbl>
    <w:p w:rsidR="007770E1" w:rsidRPr="007770E1" w:rsidRDefault="007770E1" w:rsidP="007770E1">
      <w:pPr>
        <w:spacing w:before="480"/>
        <w:rPr>
          <w:sz w:val="24"/>
          <w:szCs w:val="24"/>
        </w:rPr>
      </w:pPr>
      <w:r w:rsidRPr="007770E1">
        <w:rPr>
          <w:sz w:val="24"/>
          <w:szCs w:val="24"/>
        </w:rPr>
        <w:t>Ответственные исполнители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7770E1" w:rsidRPr="007770E1" w:rsidTr="00AD35CC">
        <w:trPr>
          <w:cantSplit/>
        </w:trPr>
        <w:tc>
          <w:tcPr>
            <w:tcW w:w="3969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  <w:p w:rsidR="007770E1" w:rsidRPr="007770E1" w:rsidRDefault="007770E1" w:rsidP="007770E1">
            <w:pPr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3969" w:type="dxa"/>
          </w:tcPr>
          <w:p w:rsidR="007770E1" w:rsidRPr="007770E1" w:rsidRDefault="007770E1" w:rsidP="007770E1"/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(М.П.) (при наличии) (подпись) (расшифровка подписи)</w:t>
            </w:r>
          </w:p>
        </w:tc>
      </w:tr>
    </w:tbl>
    <w:p w:rsidR="007770E1" w:rsidRPr="007770E1" w:rsidRDefault="007770E1" w:rsidP="007770E1">
      <w:pPr>
        <w:spacing w:before="480"/>
        <w:rPr>
          <w:sz w:val="24"/>
          <w:szCs w:val="24"/>
        </w:rPr>
      </w:pPr>
      <w:r w:rsidRPr="007770E1">
        <w:rPr>
          <w:sz w:val="24"/>
          <w:szCs w:val="24"/>
        </w:rPr>
        <w:t>Исполнитель:</w:t>
      </w:r>
    </w:p>
    <w:tbl>
      <w:tblPr>
        <w:tblW w:w="997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170"/>
        <w:gridCol w:w="1531"/>
        <w:gridCol w:w="170"/>
        <w:gridCol w:w="3005"/>
      </w:tblGrid>
      <w:tr w:rsidR="007770E1" w:rsidRPr="007770E1" w:rsidTr="00AD35CC">
        <w:trPr>
          <w:cantSplit/>
        </w:trPr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5103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ind w:right="284"/>
              <w:jc w:val="center"/>
            </w:pPr>
            <w:r w:rsidRPr="007770E1">
              <w:t>(должность, контактный телефон)</w:t>
            </w:r>
          </w:p>
        </w:tc>
        <w:tc>
          <w:tcPr>
            <w:tcW w:w="170" w:type="dxa"/>
          </w:tcPr>
          <w:p w:rsidR="007770E1" w:rsidRPr="007770E1" w:rsidRDefault="007770E1" w:rsidP="007770E1">
            <w:pPr>
              <w:ind w:right="284"/>
              <w:jc w:val="center"/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(подпись)</w:t>
            </w:r>
          </w:p>
        </w:tc>
        <w:tc>
          <w:tcPr>
            <w:tcW w:w="170" w:type="dxa"/>
          </w:tcPr>
          <w:p w:rsidR="007770E1" w:rsidRPr="007770E1" w:rsidRDefault="007770E1" w:rsidP="007770E1">
            <w:pPr>
              <w:jc w:val="center"/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(расшифровка подписи)</w:t>
            </w:r>
          </w:p>
        </w:tc>
      </w:tr>
    </w:tbl>
    <w:p w:rsidR="007770E1" w:rsidRPr="007770E1" w:rsidRDefault="007770E1" w:rsidP="007770E1">
      <w:pPr>
        <w:rPr>
          <w:sz w:val="24"/>
          <w:szCs w:val="24"/>
        </w:r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4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5.5pt" o:ole="">
            <v:imagedata r:id="rId8" o:title=""/>
          </v:shape>
          <o:OLEObject Type="Embed" ProgID="Excel.Sheet.8" ShapeID="_x0000_i1025" DrawAspect="Content" ObjectID="_1653721694" r:id="rId9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8808">
          <v:shape id="_x0000_i1026" type="#_x0000_t75" style="width:492.75pt;height:440.25pt" o:ole="">
            <v:imagedata r:id="rId10" o:title=""/>
          </v:shape>
          <o:OLEObject Type="Embed" ProgID="Excel.Sheet.8" ShapeID="_x0000_i1026" DrawAspect="Content" ObjectID="_1653721695" r:id="rId1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2412">
          <v:shape id="_x0000_i1027" type="#_x0000_t75" style="width:492.75pt;height:620.25pt" o:ole="">
            <v:imagedata r:id="rId12" o:title=""/>
          </v:shape>
          <o:OLEObject Type="Embed" ProgID="Excel.Sheet.8" ShapeID="_x0000_i1027" DrawAspect="Content" ObjectID="_1653721696" r:id="rId13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1871">
          <v:shape id="_x0000_i1028" type="#_x0000_t75" style="width:492.75pt;height:593.25pt" o:ole="">
            <v:imagedata r:id="rId14" o:title=""/>
          </v:shape>
          <o:OLEObject Type="Embed" ProgID="Excel.Sheet.8" ShapeID="_x0000_i1028" DrawAspect="Content" ObjectID="_1653721697" r:id="rId15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599">
          <v:shape id="_x0000_i1029" type="#_x0000_t75" style="width:492.75pt;height:729.75pt" o:ole="">
            <v:imagedata r:id="rId16" o:title=""/>
          </v:shape>
          <o:OLEObject Type="Embed" ProgID="Excel.Sheet.8" ShapeID="_x0000_i1029" DrawAspect="Content" ObjectID="_1653721698" r:id="rId17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903">
          <v:shape id="_x0000_i1030" type="#_x0000_t75" style="width:492.75pt;height:745.5pt" o:ole="">
            <v:imagedata r:id="rId18" o:title=""/>
          </v:shape>
          <o:OLEObject Type="Embed" ProgID="Excel.Sheet.8" ShapeID="_x0000_i1030" DrawAspect="Content" ObjectID="_1653721699" r:id="rId19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6936">
          <v:shape id="_x0000_i1031" type="#_x0000_t75" style="width:492.75pt;height:346.5pt" o:ole="">
            <v:imagedata r:id="rId20" o:title=""/>
          </v:shape>
          <o:OLEObject Type="Embed" ProgID="Excel.Sheet.8" ShapeID="_x0000_i1031" DrawAspect="Content" ObjectID="_1653721700" r:id="rId2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5906">
          <v:shape id="_x0000_i1032" type="#_x0000_t75" style="width:755.25pt;height:295.5pt" o:ole="">
            <v:imagedata r:id="rId22" o:title=""/>
          </v:shape>
          <o:OLEObject Type="Embed" ProgID="Excel.Sheet.8" ShapeID="_x0000_i1032" DrawAspect="Content" ObjectID="_1653721701" r:id="rId23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 w:rsidSect="008C580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286">
          <v:shape id="_x0000_i1033" type="#_x0000_t75" style="width:492.75pt;height:764.25pt" o:ole="">
            <v:imagedata r:id="rId24" o:title=""/>
          </v:shape>
          <o:OLEObject Type="Embed" ProgID="Excel.Sheet.8" ShapeID="_x0000_i1033" DrawAspect="Content" ObjectID="_1653721702" r:id="rId25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244">
          <v:shape id="_x0000_i1034" type="#_x0000_t75" style="width:492.75pt;height:712.5pt" o:ole="">
            <v:imagedata r:id="rId26" o:title=""/>
          </v:shape>
          <o:OLEObject Type="Embed" ProgID="Excel.Sheet.8" ShapeID="_x0000_i1034" DrawAspect="Content" ObjectID="_1653721703" r:id="rId27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7313">
          <v:shape id="_x0000_i1035" type="#_x0000_t75" style="width:492.75pt;height:366pt" o:ole="">
            <v:imagedata r:id="rId28" o:title=""/>
          </v:shape>
          <o:OLEObject Type="Embed" ProgID="Excel.Sheet.8" ShapeID="_x0000_i1035" DrawAspect="Content" ObjectID="_1653721704" r:id="rId29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257">
          <v:shape id="_x0000_i1036" type="#_x0000_t75" style="width:492.75pt;height:762.75pt" o:ole="">
            <v:imagedata r:id="rId30" o:title=""/>
          </v:shape>
          <o:OLEObject Type="Embed" ProgID="Excel.Sheet.8" ShapeID="_x0000_i1036" DrawAspect="Content" ObjectID="_1653721705" r:id="rId31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047">
          <v:shape id="_x0000_i1037" type="#_x0000_t75" style="width:492.75pt;height:752.25pt" o:ole="">
            <v:imagedata r:id="rId32" o:title=""/>
          </v:shape>
          <o:OLEObject Type="Embed" ProgID="Excel.Sheet.8" ShapeID="_x0000_i1037" DrawAspect="Content" ObjectID="_1653721706" r:id="rId33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1862">
          <v:shape id="_x0000_i1038" type="#_x0000_t75" style="width:492.75pt;height:593.25pt" o:ole="">
            <v:imagedata r:id="rId34" o:title=""/>
          </v:shape>
          <o:OLEObject Type="Embed" ProgID="Excel.Sheet.8" ShapeID="_x0000_i1038" DrawAspect="Content" ObjectID="_1653721707" r:id="rId35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 w:rsidSect="008C580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bookmarkStart w:id="0" w:name="_GoBack"/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9236">
          <v:shape id="_x0000_i1039" type="#_x0000_t75" style="width:755.25pt;height:462pt" o:ole="">
            <v:imagedata r:id="rId36" o:title=""/>
          </v:shape>
          <o:OLEObject Type="Embed" ProgID="Excel.Sheet.8" ShapeID="_x0000_i1039" DrawAspect="Content" ObjectID="_1653721708" r:id="rId37"/>
        </w:object>
      </w:r>
      <w:bookmarkEnd w:id="0"/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6838">
          <v:shape id="_x0000_i1040" type="#_x0000_t75" style="width:755.25pt;height:342pt" o:ole="">
            <v:imagedata r:id="rId38" o:title=""/>
          </v:shape>
          <o:OLEObject Type="Embed" ProgID="Excel.Sheet.8" ShapeID="_x0000_i1040" DrawAspect="Content" ObjectID="_1653721709" r:id="rId39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7440">
          <v:shape id="_x0000_i1041" type="#_x0000_t75" style="width:755.25pt;height:372pt" o:ole="">
            <v:imagedata r:id="rId40" o:title=""/>
          </v:shape>
          <o:OLEObject Type="Embed" ProgID="Excel.Sheet.8" ShapeID="_x0000_i1041" DrawAspect="Content" ObjectID="_1653721710" r:id="rId4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rPr>
          <w:rFonts w:eastAsiaTheme="minorHAnsi" w:cstheme="minorBidi"/>
          <w:sz w:val="28"/>
          <w:szCs w:val="28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4505" w:dyaOrig="4065">
          <v:shape id="_x0000_i1042" type="#_x0000_t75" style="width:725.25pt;height:203.25pt" o:ole="">
            <v:imagedata r:id="rId42" o:title=""/>
          </v:shape>
          <o:OLEObject Type="Embed" ProgID="Excel.Sheet.8" ShapeID="_x0000_i1042" DrawAspect="Content" ObjectID="_1653721711" r:id="rId43"/>
        </w:object>
      </w:r>
    </w:p>
    <w:p w:rsidR="007770E1" w:rsidRPr="007770E1" w:rsidRDefault="007770E1" w:rsidP="007770E1">
      <w:pPr>
        <w:spacing w:after="200" w:line="276" w:lineRule="auto"/>
        <w:rPr>
          <w:rFonts w:eastAsiaTheme="minorHAnsi" w:cstheme="minorBidi"/>
          <w:sz w:val="28"/>
          <w:szCs w:val="28"/>
          <w:lang w:eastAsia="en-US"/>
        </w:rPr>
      </w:pPr>
    </w:p>
    <w:p w:rsidR="007770E1" w:rsidRPr="007770E1" w:rsidRDefault="007770E1" w:rsidP="007770E1">
      <w:pPr>
        <w:spacing w:after="200" w:line="276" w:lineRule="auto"/>
        <w:rPr>
          <w:rFonts w:eastAsiaTheme="minorHAnsi" w:cstheme="minorBidi"/>
          <w:sz w:val="28"/>
          <w:szCs w:val="28"/>
          <w:lang w:eastAsia="en-US"/>
        </w:rPr>
      </w:pPr>
    </w:p>
    <w:p w:rsidR="007770E1" w:rsidRPr="004C5E60" w:rsidRDefault="007770E1" w:rsidP="007770E1">
      <w:pPr>
        <w:autoSpaceDE w:val="0"/>
        <w:autoSpaceDN w:val="0"/>
        <w:adjustRightInd w:val="0"/>
        <w:outlineLvl w:val="0"/>
        <w:rPr>
          <w:rFonts w:eastAsiaTheme="minorHAnsi"/>
          <w:b/>
          <w:sz w:val="24"/>
          <w:szCs w:val="24"/>
        </w:rPr>
      </w:pPr>
    </w:p>
    <w:sectPr w:rsidR="007770E1" w:rsidRPr="004C5E60" w:rsidSect="00206543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504" w:rsidRDefault="00405504" w:rsidP="00BC4049">
      <w:r>
        <w:separator/>
      </w:r>
    </w:p>
  </w:endnote>
  <w:endnote w:type="continuationSeparator" w:id="0">
    <w:p w:rsidR="00405504" w:rsidRDefault="00405504" w:rsidP="00BC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504" w:rsidRDefault="00405504" w:rsidP="00BC4049">
      <w:r>
        <w:separator/>
      </w:r>
    </w:p>
  </w:footnote>
  <w:footnote w:type="continuationSeparator" w:id="0">
    <w:p w:rsidR="00405504" w:rsidRDefault="00405504" w:rsidP="00BC4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04D5"/>
    <w:multiLevelType w:val="hybridMultilevel"/>
    <w:tmpl w:val="53265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21500"/>
    <w:multiLevelType w:val="hybridMultilevel"/>
    <w:tmpl w:val="3FA62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A6130B"/>
    <w:multiLevelType w:val="hybridMultilevel"/>
    <w:tmpl w:val="8738E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517C2"/>
    <w:multiLevelType w:val="hybridMultilevel"/>
    <w:tmpl w:val="8618D1A6"/>
    <w:lvl w:ilvl="0" w:tplc="389C0D9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84"/>
    <w:rsid w:val="00003E62"/>
    <w:rsid w:val="0000459A"/>
    <w:rsid w:val="00025E66"/>
    <w:rsid w:val="00027289"/>
    <w:rsid w:val="00032502"/>
    <w:rsid w:val="0005231D"/>
    <w:rsid w:val="00064BF8"/>
    <w:rsid w:val="000865CA"/>
    <w:rsid w:val="000A34C0"/>
    <w:rsid w:val="000A3D90"/>
    <w:rsid w:val="000B4F72"/>
    <w:rsid w:val="000C344D"/>
    <w:rsid w:val="000C39AB"/>
    <w:rsid w:val="000D38A3"/>
    <w:rsid w:val="000F606E"/>
    <w:rsid w:val="00102209"/>
    <w:rsid w:val="0010439C"/>
    <w:rsid w:val="00123EEF"/>
    <w:rsid w:val="0015640B"/>
    <w:rsid w:val="00171097"/>
    <w:rsid w:val="00176FF9"/>
    <w:rsid w:val="0018357F"/>
    <w:rsid w:val="00183DA9"/>
    <w:rsid w:val="00187026"/>
    <w:rsid w:val="00191297"/>
    <w:rsid w:val="00197BEC"/>
    <w:rsid w:val="00197F01"/>
    <w:rsid w:val="001A1E06"/>
    <w:rsid w:val="001A5B42"/>
    <w:rsid w:val="001C68CE"/>
    <w:rsid w:val="001D478C"/>
    <w:rsid w:val="001E3AC9"/>
    <w:rsid w:val="001F0909"/>
    <w:rsid w:val="001F19D7"/>
    <w:rsid w:val="001F6BD4"/>
    <w:rsid w:val="00206543"/>
    <w:rsid w:val="0020696A"/>
    <w:rsid w:val="002134F6"/>
    <w:rsid w:val="00227645"/>
    <w:rsid w:val="002423A6"/>
    <w:rsid w:val="00242DC8"/>
    <w:rsid w:val="00266817"/>
    <w:rsid w:val="00275A84"/>
    <w:rsid w:val="00291B7F"/>
    <w:rsid w:val="002967D6"/>
    <w:rsid w:val="002A179C"/>
    <w:rsid w:val="002C0216"/>
    <w:rsid w:val="002C5706"/>
    <w:rsid w:val="002D0B39"/>
    <w:rsid w:val="002E7098"/>
    <w:rsid w:val="0030717F"/>
    <w:rsid w:val="003167ED"/>
    <w:rsid w:val="003237DD"/>
    <w:rsid w:val="003242B8"/>
    <w:rsid w:val="0033790F"/>
    <w:rsid w:val="00342633"/>
    <w:rsid w:val="00343216"/>
    <w:rsid w:val="003475C3"/>
    <w:rsid w:val="0036675C"/>
    <w:rsid w:val="003A460A"/>
    <w:rsid w:val="003B1923"/>
    <w:rsid w:val="003D3DA0"/>
    <w:rsid w:val="00405504"/>
    <w:rsid w:val="004076DC"/>
    <w:rsid w:val="00416003"/>
    <w:rsid w:val="00420391"/>
    <w:rsid w:val="004460D2"/>
    <w:rsid w:val="00471CCA"/>
    <w:rsid w:val="00473DAD"/>
    <w:rsid w:val="00477B84"/>
    <w:rsid w:val="00492791"/>
    <w:rsid w:val="00497B21"/>
    <w:rsid w:val="004A0D18"/>
    <w:rsid w:val="004A62D4"/>
    <w:rsid w:val="004C5E60"/>
    <w:rsid w:val="004F0516"/>
    <w:rsid w:val="004F57E6"/>
    <w:rsid w:val="00506860"/>
    <w:rsid w:val="005107C7"/>
    <w:rsid w:val="005110D5"/>
    <w:rsid w:val="00522B17"/>
    <w:rsid w:val="0054524F"/>
    <w:rsid w:val="005452EA"/>
    <w:rsid w:val="00561A39"/>
    <w:rsid w:val="00565FD2"/>
    <w:rsid w:val="005902A7"/>
    <w:rsid w:val="005A0E75"/>
    <w:rsid w:val="005A1EDD"/>
    <w:rsid w:val="005A5F85"/>
    <w:rsid w:val="005B605F"/>
    <w:rsid w:val="005C0354"/>
    <w:rsid w:val="005C684D"/>
    <w:rsid w:val="005D704D"/>
    <w:rsid w:val="00612EC7"/>
    <w:rsid w:val="00622C03"/>
    <w:rsid w:val="006231E8"/>
    <w:rsid w:val="00627BAB"/>
    <w:rsid w:val="00640788"/>
    <w:rsid w:val="00651326"/>
    <w:rsid w:val="00671912"/>
    <w:rsid w:val="00674EF9"/>
    <w:rsid w:val="006A38DB"/>
    <w:rsid w:val="006B0587"/>
    <w:rsid w:val="006B1347"/>
    <w:rsid w:val="006B4AD0"/>
    <w:rsid w:val="006C11B0"/>
    <w:rsid w:val="006D0D73"/>
    <w:rsid w:val="006D4C5A"/>
    <w:rsid w:val="006D6E3A"/>
    <w:rsid w:val="0071224A"/>
    <w:rsid w:val="007164A7"/>
    <w:rsid w:val="00735484"/>
    <w:rsid w:val="00743526"/>
    <w:rsid w:val="007440F9"/>
    <w:rsid w:val="00761D82"/>
    <w:rsid w:val="00766B17"/>
    <w:rsid w:val="007770E1"/>
    <w:rsid w:val="007A0270"/>
    <w:rsid w:val="007A07EA"/>
    <w:rsid w:val="007A34F4"/>
    <w:rsid w:val="007E126B"/>
    <w:rsid w:val="007E402B"/>
    <w:rsid w:val="00802FEF"/>
    <w:rsid w:val="00813FCA"/>
    <w:rsid w:val="00816AA4"/>
    <w:rsid w:val="00824050"/>
    <w:rsid w:val="0083566E"/>
    <w:rsid w:val="008478AA"/>
    <w:rsid w:val="00854237"/>
    <w:rsid w:val="00874403"/>
    <w:rsid w:val="008B7E17"/>
    <w:rsid w:val="008D01E0"/>
    <w:rsid w:val="008E0DE6"/>
    <w:rsid w:val="008E667D"/>
    <w:rsid w:val="00903B13"/>
    <w:rsid w:val="00916C00"/>
    <w:rsid w:val="00921F59"/>
    <w:rsid w:val="009221F8"/>
    <w:rsid w:val="009412BE"/>
    <w:rsid w:val="009472AE"/>
    <w:rsid w:val="00982894"/>
    <w:rsid w:val="009B1BAB"/>
    <w:rsid w:val="009F7635"/>
    <w:rsid w:val="00A0615F"/>
    <w:rsid w:val="00A2097F"/>
    <w:rsid w:val="00A26873"/>
    <w:rsid w:val="00A3270C"/>
    <w:rsid w:val="00A41FCB"/>
    <w:rsid w:val="00A46582"/>
    <w:rsid w:val="00A765EB"/>
    <w:rsid w:val="00A77402"/>
    <w:rsid w:val="00A776E2"/>
    <w:rsid w:val="00AA5F09"/>
    <w:rsid w:val="00AC1C6F"/>
    <w:rsid w:val="00AC4A63"/>
    <w:rsid w:val="00AE11D7"/>
    <w:rsid w:val="00B0569E"/>
    <w:rsid w:val="00B529BD"/>
    <w:rsid w:val="00B674D1"/>
    <w:rsid w:val="00B82C43"/>
    <w:rsid w:val="00B84D08"/>
    <w:rsid w:val="00BC4049"/>
    <w:rsid w:val="00BF187E"/>
    <w:rsid w:val="00BF4940"/>
    <w:rsid w:val="00C1658E"/>
    <w:rsid w:val="00C3732D"/>
    <w:rsid w:val="00C606DC"/>
    <w:rsid w:val="00C61822"/>
    <w:rsid w:val="00C85AE6"/>
    <w:rsid w:val="00C90BFD"/>
    <w:rsid w:val="00C922FE"/>
    <w:rsid w:val="00CA32B1"/>
    <w:rsid w:val="00CC1ADA"/>
    <w:rsid w:val="00CC214C"/>
    <w:rsid w:val="00CC69C3"/>
    <w:rsid w:val="00CD35CC"/>
    <w:rsid w:val="00CE2F34"/>
    <w:rsid w:val="00CF0F0B"/>
    <w:rsid w:val="00CF2829"/>
    <w:rsid w:val="00CF7E0A"/>
    <w:rsid w:val="00D06F91"/>
    <w:rsid w:val="00D40CB2"/>
    <w:rsid w:val="00D607AD"/>
    <w:rsid w:val="00D61B29"/>
    <w:rsid w:val="00D7193A"/>
    <w:rsid w:val="00D902C9"/>
    <w:rsid w:val="00D937F7"/>
    <w:rsid w:val="00DA1D5F"/>
    <w:rsid w:val="00DD2376"/>
    <w:rsid w:val="00DE520A"/>
    <w:rsid w:val="00DE64B6"/>
    <w:rsid w:val="00DF15C2"/>
    <w:rsid w:val="00E013CC"/>
    <w:rsid w:val="00E1069A"/>
    <w:rsid w:val="00E251E9"/>
    <w:rsid w:val="00E31BA0"/>
    <w:rsid w:val="00E97825"/>
    <w:rsid w:val="00EB05B3"/>
    <w:rsid w:val="00EB0BFC"/>
    <w:rsid w:val="00EB1F0C"/>
    <w:rsid w:val="00ED1D0F"/>
    <w:rsid w:val="00ED4817"/>
    <w:rsid w:val="00EE01D8"/>
    <w:rsid w:val="00EE1E27"/>
    <w:rsid w:val="00EF22D8"/>
    <w:rsid w:val="00EF7E15"/>
    <w:rsid w:val="00F060BE"/>
    <w:rsid w:val="00F20DBB"/>
    <w:rsid w:val="00F22FF8"/>
    <w:rsid w:val="00F33A5D"/>
    <w:rsid w:val="00F36A33"/>
    <w:rsid w:val="00F45A9D"/>
    <w:rsid w:val="00F53988"/>
    <w:rsid w:val="00F57FCB"/>
    <w:rsid w:val="00F72F9C"/>
    <w:rsid w:val="00F7478A"/>
    <w:rsid w:val="00F855F1"/>
    <w:rsid w:val="00FA5949"/>
    <w:rsid w:val="00FC7756"/>
    <w:rsid w:val="00FD07F9"/>
    <w:rsid w:val="00FE6B24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4"/>
    </w:rPr>
  </w:style>
  <w:style w:type="paragraph" w:styleId="2">
    <w:name w:val="Body Text 2"/>
    <w:basedOn w:val="a"/>
    <w:pPr>
      <w:jc w:val="both"/>
    </w:pPr>
    <w:rPr>
      <w:sz w:val="28"/>
    </w:rPr>
  </w:style>
  <w:style w:type="table" w:styleId="a5">
    <w:name w:val="Table Grid"/>
    <w:basedOn w:val="a1"/>
    <w:uiPriority w:val="59"/>
    <w:rsid w:val="00D4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C03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606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561A39"/>
    <w:rPr>
      <w:sz w:val="24"/>
    </w:rPr>
  </w:style>
  <w:style w:type="character" w:styleId="a7">
    <w:name w:val="Hyperlink"/>
    <w:basedOn w:val="a0"/>
    <w:rsid w:val="00982894"/>
    <w:rPr>
      <w:color w:val="0000FF"/>
      <w:u w:val="single"/>
    </w:rPr>
  </w:style>
  <w:style w:type="paragraph" w:styleId="a8">
    <w:name w:val="header"/>
    <w:basedOn w:val="a"/>
    <w:link w:val="a9"/>
    <w:rsid w:val="00BC40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C4049"/>
  </w:style>
  <w:style w:type="paragraph" w:styleId="aa">
    <w:name w:val="footer"/>
    <w:basedOn w:val="a"/>
    <w:link w:val="ab"/>
    <w:rsid w:val="00BC40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C4049"/>
  </w:style>
  <w:style w:type="paragraph" w:customStyle="1" w:styleId="ConsPlusNonformat">
    <w:name w:val="ConsPlusNonformat"/>
    <w:rsid w:val="00816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4"/>
    </w:rPr>
  </w:style>
  <w:style w:type="paragraph" w:styleId="2">
    <w:name w:val="Body Text 2"/>
    <w:basedOn w:val="a"/>
    <w:pPr>
      <w:jc w:val="both"/>
    </w:pPr>
    <w:rPr>
      <w:sz w:val="28"/>
    </w:rPr>
  </w:style>
  <w:style w:type="table" w:styleId="a5">
    <w:name w:val="Table Grid"/>
    <w:basedOn w:val="a1"/>
    <w:uiPriority w:val="59"/>
    <w:rsid w:val="00D4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C03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606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561A39"/>
    <w:rPr>
      <w:sz w:val="24"/>
    </w:rPr>
  </w:style>
  <w:style w:type="character" w:styleId="a7">
    <w:name w:val="Hyperlink"/>
    <w:basedOn w:val="a0"/>
    <w:rsid w:val="00982894"/>
    <w:rPr>
      <w:color w:val="0000FF"/>
      <w:u w:val="single"/>
    </w:rPr>
  </w:style>
  <w:style w:type="paragraph" w:styleId="a8">
    <w:name w:val="header"/>
    <w:basedOn w:val="a"/>
    <w:link w:val="a9"/>
    <w:rsid w:val="00BC40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C4049"/>
  </w:style>
  <w:style w:type="paragraph" w:styleId="aa">
    <w:name w:val="footer"/>
    <w:basedOn w:val="a"/>
    <w:link w:val="ab"/>
    <w:rsid w:val="00BC40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C4049"/>
  </w:style>
  <w:style w:type="paragraph" w:customStyle="1" w:styleId="ConsPlusNonformat">
    <w:name w:val="ConsPlusNonformat"/>
    <w:rsid w:val="00816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Microsoft_Excel_97-2003_Worksheet16.xls"/><Relationship Id="rId21" Type="http://schemas.openxmlformats.org/officeDocument/2006/relationships/oleObject" Target="embeddings/Microsoft_Excel_97-2003_Worksheet7.xls"/><Relationship Id="rId34" Type="http://schemas.openxmlformats.org/officeDocument/2006/relationships/image" Target="media/image14.emf"/><Relationship Id="rId42" Type="http://schemas.openxmlformats.org/officeDocument/2006/relationships/image" Target="media/image18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oleObject" Target="embeddings/Microsoft_Excel_97-2003_Worksheet11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3_Worksheet15.xls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4.xls"/><Relationship Id="rId23" Type="http://schemas.openxmlformats.org/officeDocument/2006/relationships/oleObject" Target="embeddings/Microsoft_Excel_97-2003_Worksheet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6.xls"/><Relationship Id="rId31" Type="http://schemas.openxmlformats.org/officeDocument/2006/relationships/oleObject" Target="embeddings/Microsoft_Excel_97-2003_Worksheet12.xls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10.xls"/><Relationship Id="rId30" Type="http://schemas.openxmlformats.org/officeDocument/2006/relationships/image" Target="media/image12.emf"/><Relationship Id="rId35" Type="http://schemas.openxmlformats.org/officeDocument/2006/relationships/oleObject" Target="embeddings/Microsoft_Excel_97-2003_Worksheet14.xls"/><Relationship Id="rId43" Type="http://schemas.openxmlformats.org/officeDocument/2006/relationships/oleObject" Target="embeddings/Microsoft_Excel_97-2003_Worksheet18.xls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5.xls"/><Relationship Id="rId25" Type="http://schemas.openxmlformats.org/officeDocument/2006/relationships/oleObject" Target="embeddings/Microsoft_Excel_97-2003_Worksheet9.xls"/><Relationship Id="rId33" Type="http://schemas.openxmlformats.org/officeDocument/2006/relationships/oleObject" Target="embeddings/Microsoft_Excel_97-2003_Worksheet13.xls"/><Relationship Id="rId38" Type="http://schemas.openxmlformats.org/officeDocument/2006/relationships/image" Target="media/image16.emf"/><Relationship Id="rId20" Type="http://schemas.openxmlformats.org/officeDocument/2006/relationships/image" Target="media/image7.emf"/><Relationship Id="rId41" Type="http://schemas.openxmlformats.org/officeDocument/2006/relationships/oleObject" Target="embeddings/Microsoft_Excel_97-2003_Worksheet17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Главе администрации</vt:lpstr>
    </vt:vector>
  </TitlesOfParts>
  <Company/>
  <LinksUpToDate>false</LinksUpToDate>
  <CharactersWithSpaces>10132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Главе администрации</dc:title>
  <dc:creator>Name</dc:creator>
  <cp:lastModifiedBy>Антон Сергеевич Панкратов</cp:lastModifiedBy>
  <cp:revision>9</cp:revision>
  <cp:lastPrinted>2019-01-21T13:58:00Z</cp:lastPrinted>
  <dcterms:created xsi:type="dcterms:W3CDTF">2019-01-22T14:41:00Z</dcterms:created>
  <dcterms:modified xsi:type="dcterms:W3CDTF">2020-06-15T07:21:00Z</dcterms:modified>
</cp:coreProperties>
</file>