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по агропромышленному и рыбохозяйственному комплексу Ленинградской области от 27.04.2021 N 14</w:t>
              <w:br/>
              <w:t xml:space="preserve">(ред. от 13.03.2024)</w:t>
              <w:br/>
              <w:t xml:space="preserve">"О конкурсном отборе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ПО АГРОПРОМЫШЛЕННОМУ И РЫБОХОЗЯЙСТВЕННОМУ КОМПЛЕКСУ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апреля 2021 г. N 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КОНКУРСНОМ ОТБОРЕ ПОЛУЧАТЕЛЕЙ ГРАНТА "АГРОСТАРТАП"</w:t>
      </w:r>
    </w:p>
    <w:p>
      <w:pPr>
        <w:pStyle w:val="2"/>
        <w:jc w:val="center"/>
      </w:pPr>
      <w:r>
        <w:rPr>
          <w:sz w:val="20"/>
        </w:rPr>
        <w:t xml:space="preserve">В РАМКАХ РЕАЛИЗАЦИИ ФЕДЕРАЛЬНОГО (РЕГИОНАЛЬНОГО) ПРОЕКТА</w:t>
      </w:r>
    </w:p>
    <w:p>
      <w:pPr>
        <w:pStyle w:val="2"/>
        <w:jc w:val="center"/>
      </w:pPr>
      <w:r>
        <w:rPr>
          <w:sz w:val="20"/>
        </w:rPr>
        <w:t xml:space="preserve">"АКСЕЛЕРАЦИЯ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по агропромышленному и рыбохозяйственному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комплексу Ленинградской области от 28.06.2021 </w:t>
            </w:r>
            <w:hyperlink w:history="0" r:id="rId7" w:tooltip="Приказ комитета по агропромышленному и рыбохозяйственному комплексу Ленинградской области от 28.06.2021 N 23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8" w:tooltip="Приказ комитета по агропромышленному и рыбохозяйственному комплексу Ленинградской области от 23.11.2021 N 37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16.02.2022 </w:t>
            </w:r>
            <w:hyperlink w:history="0" r:id="rId9" w:tooltip="Приказ комитета по агропромышленному и рыбохозяйственному комплексу Ленинградской области от 16.02.2022 N 5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15.03.2022 </w:t>
            </w:r>
            <w:hyperlink w:history="0" r:id="rId10" w:tooltip="Приказ комитета по агропромышленному и рыбохозяйственному комплексу Ленинградской области от 15.03.2022 N 7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 от 04.05.2022 </w:t>
            </w:r>
            <w:hyperlink w:history="0" r:id="rId11" w:tooltip="Приказ комитета по агропромышленному и рыбохозяйственному комплексу Ленинградской области от 04.05.2022 N 10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29.06.2022 </w:t>
            </w:r>
            <w:hyperlink w:history="0" r:id="rId12" w:tooltip="Приказ комитета по агропромышленному и рыбохозяйственному комплексу Ленинградской области от 29.06.2022 N 22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 от 28.02.2023 </w:t>
            </w:r>
            <w:hyperlink w:history="0" r:id="rId13" w:tooltip="Приказ комитета по агропромышленному и рыбохозяйственному комплексу Ленинградской области от 28.02.2023 N 5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13.03.2024 </w:t>
            </w:r>
            <w:hyperlink w:history="0" r:id="rId14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Постановление Правительства Ленинградской области от 04.02.2014 N 15 (ред. от 28.02.2024) &quot;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&quot;Развитие сельского хозяйства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4 февраля 2014 года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в целях осуществления отбора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 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Образовать конкурсную комиссию по отбору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 и утвердить ее </w:t>
      </w:r>
      <w:hyperlink w:history="0" w:anchor="P57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согласно приложению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7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конкурсной комиссии по отбору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 согласно приложению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формы документов для участия в конкурсном отборе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</w:t>
      </w:r>
      <w:hyperlink w:history="0" w:anchor="P258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участие в отборе получателей гранта "Агростартап" согласно приложению 3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w:anchor="P344" w:tooltip="ПРОЕКТ СОЗДАНИЯ И(ИЛИ) РАЗВИТИЯ ХОЗЯЙСТВА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создания и(или) развития хозяйства согласно приложению 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</w:t>
      </w:r>
      <w:hyperlink w:history="0" w:anchor="P1153" w:tooltip="План расходов на создание и(или) развитие хозяйства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расходов на создание и(или) развитие хозяйства получателя гранта "Агростартап" согласно приложению 5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</w:t>
      </w:r>
      <w:hyperlink w:history="0" w:anchor="P1271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заявителя на обработку его персональных данных согласно приложению 6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</w:t>
      </w:r>
      <w:hyperlink w:history="0" w:anchor="P1326" w:tooltip="Сведения о земельных участках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земельных участках сельскохозяйственного назначения согласно приложению 7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(пп. 3.5 введен </w:t>
      </w:r>
      <w:hyperlink w:history="0" r:id="rId16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по агропромышленному и рыбохозяйственному комплексу Ленинградской области от 13.03.2024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балльную </w:t>
      </w:r>
      <w:hyperlink w:history="0" w:anchor="P1385" w:tooltip="БАЛЛЬНАЯ ОЦЕНКА КРИТЕРИЕВ">
        <w:r>
          <w:rPr>
            <w:sz w:val="20"/>
            <w:color w:val="0000ff"/>
          </w:rPr>
          <w:t xml:space="preserve">оценку</w:t>
        </w:r>
      </w:hyperlink>
      <w:r>
        <w:rPr>
          <w:sz w:val="20"/>
        </w:rPr>
        <w:t xml:space="preserve"> критериев согласно приложению 8 к настоящему приказу.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по агропромышленному и рыбохозяйственному комплексу Ленинградской области от 13.03.2024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Утвердить форму </w:t>
      </w:r>
      <w:hyperlink w:history="0" w:anchor="P1537" w:tooltip="Отчет о результатах деятельности сельскохозяйственного потребительского кооператива,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результатах деятельности сельскохозяйственного потребительского кооператива, в неделимый фонд которого внесены средства гранта "Агростартап", согласно приложению 9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(пп. 4.1 введен </w:t>
      </w:r>
      <w:hyperlink w:history="0" r:id="rId18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по агропромышленному и рыбохозяйственному комплексу Ленинградской области от 13.03.2024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приказа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Признать утратившими силу следующие приказы комитета по агропромышленному и рыбохозяйственному комплексу Ленинградской области и отдельные положения приказа комитета по агропромышленному и рыбохозяйственному комплексу Ленинградской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риказ комитета по агропромышленному и рыбохозяйственному комплексу Ленинградской области от 19.07.2019 N 31 (ред. от 21.05.2020) &quot;Об утверждении состава конкурсной комиссии, положения о конкурсной комиссии и порядка проведения отбора получателей гранта &quot;Агростартап&quot; на право получения субсидий в рамках реализации федерального (регионального) проекта &quot;Создание системы поддержки фермеров и развитие сельской кооперации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комитета по агропромышленному и рыбохозяйственному комплексу Ленинградской области от 19.07.2019 N 31 "Об утверждении состава конкурсной комиссии, положения о конкурсной комиссии и порядка проведения отбора получателей гранта "Агростартап" на право получения субсидий в рамках реализации федерального (регионального) проекта "Создание системы поддержки фермеров и развитие сельской кооперации";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риказ комитета по агропромышленному и рыбохозяйственному комплексу Ленинградской области от 10.03.2020 N 12 &quot;О внесении изменений в приказ комитета по агропромышленному и рыбохозяйственному комплексу Ленинградской области от 19 июля 2019 года N 31 &quot;Об утверждении состава конкурсной комиссии, положения о конкурсной комиссии и порядка проведения отбора получателей гранта &quot;Агростартап&quot; на право получения субсидий в рамках реализации федерального (регионального) проекта &quot;Создание системы поддержки фермеров и р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комитета по агропромышленному и рыбохозяйственному комплексу Ленинградской области от 10.03.2020 N 12 "О внесении изменений в приказ комитета по агропромышленному и рыбохозяйственному комплексу Ленинградской области от 19.07.2019 N 31 "Об утверждении состава конкурсной комиссии, положения о конкурсной комиссии и порядка проведения отбора получателей гранта "Агростартап" на право получения субсидий в рамках реализации федерального (регионального) проекта "Создание системы поддержки фермеров и развитие сельской кооперации";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Приказ комитета по агропромышленному и рыбохозяйственному комплексу Ленинградской области от 21.05.2020 N 24 &quot;О внесении изменений в отдельные приказы комитета по агропромышленному и рыбохозяйственному комплексу Ленин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приказа комитета по агропромышленному и рыбохозяйственному комплексу Ленинградской области от 21.05.2020 N 24 "О внесении изменений в отдельные приказы комитета по агропромышленному и рыбохозяйственному комплексу Ленинградской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Настоящий приказ вступает в силу со дня подписания и распространяется на правоотношения, возникшие с 1 января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Ленинградской области -</w:t>
      </w:r>
    </w:p>
    <w:p>
      <w:pPr>
        <w:pStyle w:val="0"/>
        <w:jc w:val="right"/>
      </w:pPr>
      <w:r>
        <w:rPr>
          <w:sz w:val="20"/>
        </w:rPr>
        <w:t xml:space="preserve">председатель комитета 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О.М.Малащенко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1)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КОНКУРСНОЙ КОМИССИИ ПО ОТБОРУ ПОЛУЧАТЕЛЕЙ ГРАНТА</w:t>
      </w:r>
    </w:p>
    <w:p>
      <w:pPr>
        <w:pStyle w:val="2"/>
        <w:jc w:val="center"/>
      </w:pPr>
      <w:r>
        <w:rPr>
          <w:sz w:val="20"/>
        </w:rPr>
        <w:t xml:space="preserve">"АГРОСТАРТАП" В РАМКАХ РЕАЛИЗАЦИИ ФЕДЕРАЛЬНОГО</w:t>
      </w:r>
    </w:p>
    <w:p>
      <w:pPr>
        <w:pStyle w:val="2"/>
        <w:jc w:val="center"/>
      </w:pPr>
      <w:r>
        <w:rPr>
          <w:sz w:val="20"/>
        </w:rPr>
        <w:t xml:space="preserve">(РЕГИОНАЛЬНОГО) ПРОЕКТА "АКСЕЛЕРАЦИЯ СУБЪЕКТОВ</w:t>
      </w:r>
    </w:p>
    <w:p>
      <w:pPr>
        <w:pStyle w:val="2"/>
        <w:jc w:val="center"/>
      </w:pPr>
      <w:r>
        <w:rPr>
          <w:sz w:val="20"/>
        </w:rPr>
        <w:t xml:space="preserve">МАЛОГО И СРЕДНЕГО ПРЕДПРИНИМАТЕЛЬСТВА"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по агропромышленному и рыбохозяйственному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комплексу Ленинградской области от 16.02.2022 </w:t>
            </w:r>
            <w:hyperlink w:history="0" r:id="rId22" w:tooltip="Приказ комитета по агропромышленному и рыбохозяйственному комплексу Ленинградской области от 16.02.2022 N 5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15.03.2022 </w:t>
            </w:r>
            <w:hyperlink w:history="0" r:id="rId23" w:tooltip="Приказ комитета по агропромышленному и рыбохозяйственному комплексу Ленинградской области от 15.03.2022 N 7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29.06.2022 </w:t>
            </w:r>
            <w:hyperlink w:history="0" r:id="rId24" w:tooltip="Приказ комитета по агропромышленному и рыбохозяйственному комплексу Ленинградской области от 29.06.2022 N 22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 от 28.02.2023 </w:t>
            </w:r>
            <w:hyperlink w:history="0" r:id="rId25" w:tooltip="Приказ комитета по агропромышленному и рыбохозяйственному комплексу Ленинградской области от 28.02.2023 N 5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13.03.2024 </w:t>
            </w:r>
            <w:hyperlink w:history="0" r:id="rId26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948"/>
        <w:gridCol w:w="5613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работы, должность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Председатель конкурсной комиссии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Малащенко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Михайлович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Ленинградской области - председатель комитета по агропромышленному и рыбохозяйственному комплексу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Заместитель председателя конкурсной комиссии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Сидорович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Марина Геннадьевна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председателя комитета по агропромышленному и рыбохозяйственному комплексу Ленинградской области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конкурсной комиссии: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Багно</w:t>
            </w:r>
          </w:p>
          <w:p>
            <w:pPr>
              <w:pStyle w:val="0"/>
            </w:pPr>
            <w:r>
              <w:rPr>
                <w:sz w:val="20"/>
              </w:rPr>
              <w:t xml:space="preserve">Вадим Андреевич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по работе с клиентами микробизнеса Санкт-Петербургского регионального филиала АО "Россельхозбанк"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Батурина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Геннадьевна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фонда поддержки малого и среднего бизнеса "Совместное развитие"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Боярчик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 Валентинович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формирования аграрной политики и информационно-аналитического обеспечения комитета по агропромышленному и рыбохозяйственному комплексу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Варенов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Валерьевич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агропромышленному и рыбохозяйственному комплексу Ленинградской области - начальник департамента комплексного развития сельских территорий, пищевой, перерабатывающей промышленности и рыбохозяйственного комплекса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Вадимович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отдела организации мероприятий по предупреждению и ликвидации болезней животных, лабораторному мониторингу и ветеринарно-санитарной экспертизе Управления ветеринарии Ленинградской области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Гордеев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Владислав Владимирович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отделом технологий и механизации работ в животноводстве ФГБНУ "Институт агроинженерных и экологических проблем сельскохозяйственного производства"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Курц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Константинович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государственного казенного учреждения Ленинградской области "Агентство по обеспечению деятельности агропромышленного и рыбохозяйственного комплекса Ленинградской области"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Николаевна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Координатор общероссийской молодежной общественной организации "Российский союз сельской молодежи" в СЗФО и ЦФО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Потапова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Светлана Леонидовна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постоянной комиссии по агропромышленному и рыбохозяйственному комплексу Законодательного собрания Ленинградской области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Решетникова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Владимировна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потребительского рынка комитета по развитию малого, среднего бизнеса и потребительского рынка Ленинградской области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Чекмарев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Петрович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Доктор экономических наук, доцент, профессор кафедры экономики и аграрного производства ФГБОУ ВО СПбГАУ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Шконда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Сергеевич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Президент ассоциации крестьянских (фермерских) хозяйств, личных подсобных хозяйств и кооперативов Ленинградской области и Санкт-Петербурга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Сапронов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Николай Витальевич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Президент Ассоциации "Союз фермеров Ленинградской области и Санкт-Петербурга" (по согласованию)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Дубова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Анатольевна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животноводства и племенного дела комитета по агропромышленному и рыбохозяйственному комплексу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Левошин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Сергеевич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земледелия и механизации комитета по агропромышленному и рыбохозяйственному комплексу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Кармазин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Александрович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агропромышленному и рыбохозяйственному комплексу Ленинградской области - начальник департамента по развитию отраслей сельского хозяйства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Жуматий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Сергеевич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Фонда "Фонд поддержки предпринимательства и промышленности Ленинградской области, микрокредитная компания"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Секретари конкурсной комиссии: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Темразян</w:t>
            </w:r>
          </w:p>
          <w:p>
            <w:pPr>
              <w:pStyle w:val="0"/>
            </w:pPr>
            <w:r>
              <w:rPr>
                <w:sz w:val="20"/>
              </w:rPr>
              <w:t xml:space="preserve">Людмила Артемовна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государственного казенного учреждения Ленинградской области "Агентство по обеспечению деятельности агропромышленного и рыбохозяйственного комплекса Ленинградской области"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Ярыгина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Марина Александровна</w:t>
            </w:r>
          </w:p>
        </w:tc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отдела формирования аграрной политики и информационно-аналитического обеспечения комитета по агропромышленному и рыбохозяйственному комплексу Ленинградской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  <w:jc w:val="both"/>
      </w:pPr>
      <w:r>
        <w:rPr>
          <w:sz w:val="20"/>
        </w:rPr>
      </w:r>
    </w:p>
    <w:bookmarkStart w:id="171" w:name="P171"/>
    <w:bookmarkEnd w:id="17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КОНКУРСНОЙ КОМИССИИ ПО ОТБОРУ ПОЛУЧАТЕЛЕЙ ГРАНТА</w:t>
      </w:r>
    </w:p>
    <w:p>
      <w:pPr>
        <w:pStyle w:val="2"/>
        <w:jc w:val="center"/>
      </w:pPr>
      <w:r>
        <w:rPr>
          <w:sz w:val="20"/>
        </w:rPr>
        <w:t xml:space="preserve">"АГРОСТАРТАП" В РАМКАХ РЕАЛИЗАЦИИ ФЕДЕРАЛЬНОГО</w:t>
      </w:r>
    </w:p>
    <w:p>
      <w:pPr>
        <w:pStyle w:val="2"/>
        <w:jc w:val="center"/>
      </w:pPr>
      <w:r>
        <w:rPr>
          <w:sz w:val="20"/>
        </w:rPr>
        <w:t xml:space="preserve">(РЕГИОНАЛЬНОГО) ПРОЕКТА "АКСЕЛЕРАЦИЯ СУБЪЕКТОВ</w:t>
      </w:r>
    </w:p>
    <w:p>
      <w:pPr>
        <w:pStyle w:val="2"/>
        <w:jc w:val="center"/>
      </w:pPr>
      <w:r>
        <w:rPr>
          <w:sz w:val="20"/>
        </w:rPr>
        <w:t xml:space="preserve">МАЛОГО И СРЕДНЕГО ПРЕДПРИНИМАТЕЛЬСТВА"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7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Ленинградской области от 13.03.2024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 конкурсной комиссии по отбору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 (далее - Положение) определяет полномочия конкурсной комиссии по отбору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 (далее - конкурсная комиссия), порядок ее работы, права и обязанности членов конкурсной комиссии, председателя, заместителя председателя конкурсной комиссии, 2 секретарей конкурсной комиссии. Конкурсная комиссия состоит из 19 человек. Секретари конкурсной комиссии правом голоса не наделяются.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своей деятельности конкурсная комиссия руководствуется </w:t>
      </w:r>
      <w:hyperlink w:history="0" r:id="rId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Минсельхоза России, нормативными правовыми актами Ленинградской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конкурсной комиссии основывается на принципах законности, ответственности, гласности и направлена на наиболее эффективное расходование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Информация, указанная в настоящем Положении, размещается на едином портале предоставления мер финансовой и государственной поддержки системы "Электронный бюджет" (далее - система "Электронный бюджет").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Задача конкурсной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Задачей конкурсной комиссии является конкурсный отбор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 в соответствии с </w:t>
      </w:r>
      <w:hyperlink w:history="0" r:id="rId29" w:tooltip="Постановление Правительства Ленинградской области от 04.02.2014 N 15 (ред. от 28.02.2024) &quot;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&quot;Развитие сельского хозяйства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Порядок), в системе "Электронный бюджет".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Права и обязанности членов конкурсной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Члены конкурсной комиссии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документами, представленными заявителями, претендующими на получение гранта "Агростартап" (далее - заявители) в системе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очном собеседовании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иные права, предусмотренные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Члены конкурсной комиссии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иметь доступ к системе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рассмотрение и оценку заявок участников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решение о признании конкурсного отбора несостоявшимся;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согласовывать протоколы, формируемые в процессе проведения конкурсного отбора получателей гранта "Агростартап", содержащие информацию о принятых конкурсной комиссией решениях;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перечень победителей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иные обязанности в соответствии с действующим законодательством и настоящим Положением.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Председатель конкурсной комиссии и заместитель</w:t>
      </w:r>
    </w:p>
    <w:p>
      <w:pPr>
        <w:pStyle w:val="2"/>
        <w:jc w:val="center"/>
      </w:pPr>
      <w:r>
        <w:rPr>
          <w:sz w:val="20"/>
        </w:rPr>
        <w:t xml:space="preserve">председателя конкурсной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Конкурсную комиссию возглавляет председатель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отсутствие председателя конкурсной комиссии его обязанности исполняет заместитель председателя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Председатель конкурсной комиссии обладает правами и несет обязанности, предусмотренные Положением для членов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Председатель конкурсной комиссии (в отсутствие председателя конкурсной комиссии - заместитель председателя конкурсной комиссии):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общее руководство деятельностью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протоколы, формируемые в процессе проведения конкурсного отбора получателей гранта "Агростартап", содержащих информацию о принятых конкурсной комиссией решениях;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законные права и интересы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необходимость участия в заседании конкурсной комиссии иных лиц.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Секретари конкурсной комиссии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Секретари конкурсной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размещение на едином портале информации о проведении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информируют членов конкурсной комиссии о сроках проведения конкурсного отбора, сроках рассмотрения и оценки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формируют и обеспечивают направление писем (уведомлений) об отклонении заявки с информацией о причинах отклонения и письменных мотивированных отказов (уведомлений) в предоставлении гранта;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размещение протоколов, формируемых в процессе проведения конкурсного отбора получателей гранта "Агростартап", содержащих информацию о принятых конкурсной комиссией решениях;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иные действия организационно-технического характера в соответствии с настоящим Положением.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Полномочия конкурсной комиссии и порядок ее работы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Полномочия конкурсной комиссии определены </w:t>
      </w:r>
      <w:hyperlink w:history="0" r:id="rId30" w:tooltip="Постановление Правительства Ленинградской области от 04.02.2014 N 15 (ред. от 28.02.2024) &quot;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&quot;Развитие сельского хозяйства Ленинградской области&quot; {КонсультантПлюс}">
        <w:r>
          <w:rPr>
            <w:sz w:val="20"/>
            <w:color w:val="0000ff"/>
          </w:rPr>
          <w:t xml:space="preserve">Приложением 13</w:t>
        </w:r>
      </w:hyperlink>
      <w:r>
        <w:rPr>
          <w:sz w:val="20"/>
        </w:rPr>
        <w:t xml:space="preserve"> (Субсидии на создание системы поддержки фермеров и развитие сельской кооперации)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Конкурсная комиссия проводит очное или очно-заочное собеседование с заявителями,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своего проекта создания и(или) развития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Собеседование с заявителями проводит конкурсная комиссия при наличии не менее чем пятидесяти процентов от общего числа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Победителями конкурсного отбора признаются заявители, чьи заявки набрали наибольшее количество баллов. Количество победителей конкурсного отбора определяется в соответствии с выделенным объемом бюджетных ассигнований (на текущий финансовый год) и фактической стоимостью проектов заявителей. Заявители, набравшие одинаковое количество баллов, ранжируются по дате подачи заявки (от более ранней к более поздней).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3)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Ленинградской области от 13.03.2024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2"/>
        <w:gridCol w:w="702"/>
        <w:gridCol w:w="1814"/>
        <w:gridCol w:w="964"/>
        <w:gridCol w:w="764"/>
        <w:gridCol w:w="2211"/>
        <w:gridCol w:w="1074"/>
        <w:gridCol w:w="1110"/>
      </w:tblGrid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комитет по агропромышленному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и рыбохозяйственному комплексу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Ленинградской области,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в комиссию по отбору получателей гранта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"Агростартап" в рамках реализации федерального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(регионального) проекта "Акселерация субъектов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малого и среднего предпринимательства"</w:t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58" w:name="P258"/>
          <w:bookmarkEnd w:id="258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участие в отборе получателей гранта "Агростартап"</w:t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 ФИО (полностью), глава крестьянского (фермерского) хозяйства (при наличии), дата рождения ________________________, ИНН _________________,</w:t>
            </w:r>
          </w:p>
        </w:tc>
      </w:tr>
      <w:tr>
        <w:tc>
          <w:tcPr>
            <w:gridSpan w:val="2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паспорт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4"/>
            <w:tcW w:w="5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(серия, номер)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(когда и кем выдан)</w:t>
            </w:r>
          </w:p>
        </w:tc>
      </w:tr>
      <w:tr>
        <w:tc>
          <w:tcPr>
            <w:gridSpan w:val="3"/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регистрации:</w:t>
            </w:r>
          </w:p>
        </w:tc>
        <w:tc>
          <w:tcPr>
            <w:gridSpan w:val="5"/>
            <w:tcW w:w="612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подтверждаю, что: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Ознакомлен и согласен с условиями отбора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Обязуюсь на даты рассмотрения заявки и заключения соглашения о предоставлении гранта соответствовать требованиям, установленным в </w:t>
            </w:r>
            <w:hyperlink w:history="0" r:id="rId32" w:tooltip="Постановление Правительства Ленинградской области от 04.02.2014 N 15 (ред. от 28.02.2024) &quot;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&quot;Развитие сельского хозяй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пункте 2.3</w:t>
              </w:r>
            </w:hyperlink>
            <w:r>
              <w:rPr>
                <w:sz w:val="20"/>
              </w:rPr>
              <w:t xml:space="preserve">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утвержденного постановлением Правительства Ленинградской области от 4 февраля 2014 года N 15.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случае получения гранта "Агростартап" в рамках реализации федерального (регионального) проекта "Акселерация субъектов малого и среднего предпринимательства" (далее - грант) обязуюсь: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3.1. Оплачивать за счет собственных средств не менее 10% стоимости каждого наименования приобретений, указанных в Плане расходов.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3.2. Использовать грант на создание и(или) развитие хозяйства в течение не более 18 месяцев со дня получения гранта в соответствии с Планом расходов и использовать имущество, закупаемое за счет гранта, исключительно на развитие моего хозяйства.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3.3. Принять в срок использования средств гранта не менее 2 новых постоянных работников, если сумма гранта составляет 2 млн рублей или более, и не менее одного нового постоянного работника, если сумма гранта составляет менее 2 млн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3.4. Сохранить созданные новые постоянные рабочие места в течение не менее 5 лет с даты получения гранта.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3.5. Достигнуть плановых показателей деятельности, предусмотренных проектом создания и(или) развития хозяйства.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3.6. Осуществлять деятельность не менее 5 лет с даты получения гранта.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3.7. Осуществить государственную регистрацию крестьянского (фермерского) хозяйства или зарегистрироваться в качестве индивидуального предпринимателя в срок, не превышающий 30 календарных дней с даты принятия решения конкурсной комиссии комитета о предоставлении гранта (для граждан).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3.8. Застраховать имущество, приобретенное (построенное) с использованием средств гранта и подлежащее страхованию в соответствии с законодательством, в течение шести месяцев с даты приобретения (строительства) на срок реализации проекта создания и(или) развития.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3.9. Использовать приобретенное с государственной поддержкой имущество исключительно в производственной деятельности в течение пяти лет с даты его приобретения, а также соблюдать запрет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 образом в соответствии с законодательством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3.10. Ежегодно предоставлять в комитет отчет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Согласен: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на осуществление в отношении меня проверки комитетом (Управлением ветеринарии)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w:history="0" r:id="rId33" w:tooltip="&quot;Бюджетный кодекс Российской Федерации&quot; от 31.07.1998 N 145-ФЗ (ред. от 26.02.2024) {КонсультантПлюс}">
              <w:r>
                <w:rPr>
                  <w:sz w:val="20"/>
                  <w:color w:val="0000ff"/>
                </w:rPr>
                <w:t xml:space="preserve">статьями 268.1</w:t>
              </w:r>
            </w:hyperlink>
            <w:r>
              <w:rPr>
                <w:sz w:val="20"/>
              </w:rPr>
              <w:t xml:space="preserve"> и </w:t>
            </w:r>
            <w:hyperlink w:history="0" r:id="rId34" w:tooltip="&quot;Бюджетный кодекс Российской Федерации&quot; от 31.07.1998 N 145-ФЗ (ред. от 26.02.2024) {КонсультантПлюс}">
              <w:r>
                <w:rPr>
                  <w:sz w:val="20"/>
                  <w:color w:val="0000ff"/>
                </w:rPr>
                <w:t xml:space="preserve">269.2</w:t>
              </w:r>
            </w:hyperlink>
            <w:r>
              <w:rPr>
                <w:sz w:val="20"/>
              </w:rPr>
              <w:t xml:space="preserve"> Бюджетного кодекса Российской Федерации, а также на включение таких положений в соглашение;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на обработку моих персональных данных.</w:t>
            </w:r>
          </w:p>
        </w:tc>
      </w:tr>
      <w:tr>
        <w:tc>
          <w:tcPr>
            <w:gridSpan w:val="6"/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Телефон, e-mail и другие контакты для оперативной связи:</w:t>
            </w:r>
          </w:p>
        </w:tc>
        <w:tc>
          <w:tcPr>
            <w:gridSpan w:val="2"/>
            <w:tcW w:w="21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7"/>
            <w:tcW w:w="86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 Доверенные лица (с предоставлением нотариально заверенной доверенности) _______________________________ (Ф.И.О.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  <w:tr>
        <w:tc>
          <w:tcPr>
            <w:gridSpan w:val="5"/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Контактные телефоны доверенных лиц</w:t>
            </w:r>
          </w:p>
        </w:tc>
        <w:tc>
          <w:tcPr>
            <w:gridSpan w:val="2"/>
            <w:tcW w:w="32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2891"/>
        <w:gridCol w:w="389"/>
        <w:gridCol w:w="3691"/>
        <w:gridCol w:w="391"/>
      </w:tblGrid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  <w:tc>
          <w:tcPr>
            <w:gridSpan w:val="3"/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МП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4)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по агропромышленному и рыбохозяйственному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комплексу Ленинградской области от 16.02.2022 </w:t>
            </w:r>
            <w:hyperlink w:history="0" r:id="rId35" w:tooltip="Приказ комитета по агропромышленному и рыбохозяйственному комплексу Ленинградской области от 16.02.2022 N 5 &quot;О внесении изменений в отдельные приказы комитета по агропромышленному и рыбохозяйственному комплексу Ленинградской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13.03.2024 </w:t>
            </w:r>
            <w:hyperlink w:history="0" r:id="rId36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 проекта создания</w:t>
      </w:r>
    </w:p>
    <w:p>
      <w:pPr>
        <w:pStyle w:val="0"/>
        <w:spacing w:before="200" w:line-rule="auto"/>
      </w:pPr>
      <w:r>
        <w:rPr>
          <w:sz w:val="20"/>
        </w:rPr>
        <w:t xml:space="preserve">и(или) развития хозяйства)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9"/>
        <w:gridCol w:w="1587"/>
        <w:gridCol w:w="340"/>
        <w:gridCol w:w="1984"/>
      </w:tblGrid>
      <w:t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3"/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УТВЕРЖДАЮ:</w:t>
            </w:r>
          </w:p>
        </w:tc>
      </w:tr>
      <w:t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3"/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МП (при наличии)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44" w:name="P344"/>
          <w:bookmarkEnd w:id="344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ПРОЕКТ СОЗДАНИЯ И(ИЛИ) РАЗВИТИЯ ХОЗЯЙСТВА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хозяйства)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1. Общие сведения о заявителе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Образование, опыт работы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земельных ресурсов, га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Вид права на земельные ресурсы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средств производства, руб.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деятельности проекта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Предполагаемый объем реализации основной продукции (тыс. руб.)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Реквизиты заявителя: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Фактический адрес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Телефон, адрес электронной почты, сайт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2. Общие сведения о проекте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Суть проекта (основные мероприятия)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проекта (годы)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проекта, тыс. руб.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т.ч.: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собственные средства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заемные средства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средства гранта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создаваемых рабочих мест, чел.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проекта, лет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Эффективность хозяйства после завершения проекта</w:t>
            </w:r>
          </w:p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(на год, следующий за годом окупаемости проекта)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реализации, тыс. руб.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 производства, %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 продаж, %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плата, тыс. руб.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3. Цель и задачи проекта</w:t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4. Описание проекта</w:t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5. Собственные ресурсы заявителя, используемые на создание,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расширение, модернизацию производственной базы хозяйства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56"/>
        <w:gridCol w:w="850"/>
        <w:gridCol w:w="964"/>
        <w:gridCol w:w="1701"/>
      </w:tblGrid>
      <w:tr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руб.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Земельные участки</w:t>
            </w:r>
          </w:p>
        </w:tc>
      </w:tr>
      <w:tr>
        <w:tc>
          <w:tcPr>
            <w:tcW w:w="5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56" w:type="dxa"/>
          </w:tcPr>
          <w:p>
            <w:pPr>
              <w:pStyle w:val="0"/>
            </w:pPr>
            <w:r>
              <w:rPr>
                <w:sz w:val="20"/>
                <w:i w:val="on"/>
              </w:rPr>
              <w:t xml:space="preserve">Земельные участки на праве собственности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Здания и сооружения</w:t>
            </w:r>
          </w:p>
        </w:tc>
      </w:tr>
      <w:tr>
        <w:tc>
          <w:tcPr>
            <w:tcW w:w="5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Техника и оборудование</w:t>
            </w:r>
          </w:p>
        </w:tc>
      </w:tr>
      <w:tr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Сельскохозяйственные животные</w:t>
            </w:r>
          </w:p>
        </w:tc>
      </w:tr>
      <w:tr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Сырье, материалы, продукция</w:t>
            </w:r>
          </w:p>
        </w:tc>
      </w:tr>
      <w:tr>
        <w:tc>
          <w:tcPr>
            <w:tcW w:w="5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Прочие ресурсы</w:t>
            </w:r>
          </w:p>
        </w:tc>
      </w:tr>
      <w:tr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РЕСУРСОВ, ВСЕГО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6. Потребность в работниках (создание рабочих мест)</w:t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7. Численность работающих, расходы на оплату труда и отчисления на социальные нужды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850"/>
        <w:gridCol w:w="1204"/>
        <w:gridCol w:w="1300"/>
        <w:gridCol w:w="680"/>
        <w:gridCol w:w="1444"/>
        <w:gridCol w:w="1444"/>
      </w:tblGrid>
      <w:tr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получения гранта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окупаемости проекта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окупаемости проекта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работающих, всего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оплату труда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Отчисления на социальные нужды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8. Потребность в производственных объектах, сельскохозяйственной технике, сельскохозяйственных животных, семенах, минеральных удобрениях и т.д.</w:t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9. Инвестиционный план проекта по созданию, расширению, модернизации производственной базы хозяйства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1838"/>
        <w:gridCol w:w="1065"/>
        <w:gridCol w:w="1080"/>
        <w:gridCol w:w="1348"/>
        <w:gridCol w:w="907"/>
        <w:gridCol w:w="737"/>
        <w:gridCol w:w="1528"/>
      </w:tblGrid>
      <w:tr>
        <w:tc>
          <w:tcPr>
            <w:tcW w:w="5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2"/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3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 (месяц, год)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</w:t>
            </w:r>
          </w:p>
        </w:tc>
        <w:tc>
          <w:tcPr>
            <w:tcW w:w="15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мероприятия,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средства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расходы в году получения гранта:</w:t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расходы в году, следующем за годом получения гранта:</w:t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.................</w:t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9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РАСХОДОВ ПО ПРОЕКТУ</w:t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10. План-график реализации проекта за счет средств гранта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"/>
        <w:gridCol w:w="4479"/>
        <w:gridCol w:w="624"/>
        <w:gridCol w:w="873"/>
        <w:gridCol w:w="1348"/>
        <w:gridCol w:w="1240"/>
      </w:tblGrid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8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12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этапа, тыс. руб.</w:t>
            </w:r>
          </w:p>
        </w:tc>
      </w:tr>
      <w:tr>
        <w:tc>
          <w:tcPr>
            <w:tcW w:w="504" w:type="dxa"/>
          </w:tcPr>
          <w:bookmarkStart w:id="580" w:name="P580"/>
          <w:bookmarkEnd w:id="580"/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и(или) переработки сельскохозяйственной продукции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в том числе (указать по направлениям):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bookmarkStart w:id="592" w:name="P592"/>
          <w:bookmarkEnd w:id="592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Приобретение, строительство, ремонт, модернизация и(или)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в том числе (указать по направлениям):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Подключение производственных и складских зданий, помещений, пристроек и(или)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 (указать по направлениям):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сельскохозяйственных животных (кроме свиней) и птицы (указать по видам):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рыбопосадочного материала (указать по видам):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bookmarkStart w:id="616" w:name="P616"/>
          <w:bookmarkEnd w:id="616"/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(указать наименования):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посадочного материала для закладки многолетних насаждений, в том числе виноградных и земляники (указать наименование):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средств в неделимый фонд сельскохозяйственного потребительского кооператива (указать, на какие цели):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4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кооперативах, в течение срока освоения гранта на цели, указанные в </w:t>
            </w:r>
            <w:hyperlink w:history="0" w:anchor="P580" w:tooltip="1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, </w:t>
            </w:r>
            <w:hyperlink w:history="0" w:anchor="P592" w:tooltip="3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616" w:tooltip="7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8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ПРОЕКТУ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11. Дорожная карта развития хозяйства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907"/>
        <w:gridCol w:w="1204"/>
        <w:gridCol w:w="1294"/>
        <w:gridCol w:w="567"/>
        <w:gridCol w:w="1414"/>
        <w:gridCol w:w="1414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получения гранта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окупаемости проекта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окупаемости проекта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 N 1 (например, молоко)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коров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Удой на 1 корову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Валовый надой молока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 N 2 (например, картофель)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Урожайность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ц/га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Валовый сбор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12. Прогноз продаж и выручки от реализации продукции в ценах текущего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907"/>
        <w:gridCol w:w="1204"/>
        <w:gridCol w:w="1294"/>
        <w:gridCol w:w="567"/>
        <w:gridCol w:w="1414"/>
        <w:gridCol w:w="1414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получения гранта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окупаемости проекта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окупаемости проекта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 N 1 (например, молоко)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 N 2 (например, картофель)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13. Организация сбыта продукции, основные потребители, наличие договоров и соглашений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14. Членство в сельскохозяйственных потребительских кооперативах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15. Финансовый план, тыс. руб.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65"/>
        <w:gridCol w:w="1204"/>
        <w:gridCol w:w="1294"/>
        <w:gridCol w:w="510"/>
        <w:gridCol w:w="1414"/>
        <w:gridCol w:w="141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получения гранта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окупаемости проекта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окупаемости проекта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Доходы - всего (2 + 3 + 4 + 5 + 6)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от реализации имущества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 (расшифровать)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Текущие расходы - всего (8 + 9 + 10 + 11 + 12 + 13 + 14 + 15)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начислениями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Горюче-смазочные материалы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Электроэнергия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Корма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Семена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Минеральные удобрения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16.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Амортизация основных средств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17.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Прибыль (убыток) от реализации (2 + 3 - 7 - 16)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Проценты за кредит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 и другие обязательные платежи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Прибыль (убыток) до налогообложения (17 - 18 - 19 - 20 - 21)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24.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Чистая прибыль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25.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Рентабельность производства, %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Рентабельность продаж, %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16. Выводы по эффективности и динамике хозяйства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17. Окупаемость проекта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08"/>
        <w:gridCol w:w="1204"/>
        <w:gridCol w:w="1294"/>
        <w:gridCol w:w="510"/>
        <w:gridCol w:w="1414"/>
        <w:gridCol w:w="141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получения гранта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окупаемости проекта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Год, следующий за годом окупаемости проекта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нарастающим итогом, 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(чистая прибыль + амортизация), 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нарастающим итогом, 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(4 - 2), тыс. руб.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Окупаемость проекта, %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проекта, лет</w:t>
            </w:r>
          </w:p>
        </w:tc>
        <w:tc>
          <w:tcPr>
            <w:gridSpan w:val="5"/>
            <w:tcW w:w="58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18. Сильные и слабые стороны проекта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Сильные стороны проекта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Слабые стороны проекта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Новые возможности проекта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Потенциальные угрозы проекта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19. Основные риски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7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Ленинградской области от 13.03.2024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1701"/>
        <w:gridCol w:w="340"/>
        <w:gridCol w:w="1020"/>
        <w:gridCol w:w="1134"/>
      </w:tblGrid>
      <w:t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4"/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УТВЕРЖДАЮ: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gridSpan w:val="2"/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2"/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МП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дата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153" w:name="P1153"/>
          <w:bookmarkEnd w:id="1153"/>
          <w:p>
            <w:pPr>
              <w:pStyle w:val="0"/>
              <w:jc w:val="center"/>
            </w:pPr>
            <w:r>
              <w:rPr>
                <w:sz w:val="20"/>
              </w:rPr>
              <w:t xml:space="preserve">План расходов на создание и(или) развитие хозяйства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получателя гранта "Агростартап"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(Ф.И.О./наименование хозяйства)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345"/>
        <w:gridCol w:w="907"/>
        <w:gridCol w:w="1114"/>
        <w:gridCol w:w="1133"/>
        <w:gridCol w:w="907"/>
        <w:gridCol w:w="113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Цели расходования средств гранта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2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мероприятия, тыс. руб.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 мероприятия (месяц,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средства, тыс. руб.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средства, тыс. руб.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bookmarkStart w:id="1167" w:name="P1167"/>
          <w:bookmarkEnd w:id="1167"/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и(или) переработки сельскохозяйственной продукции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в том числе (указать по направлениям):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bookmarkStart w:id="1181" w:name="P1181"/>
          <w:bookmarkEnd w:id="1181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Приобретение, строительство, ремонт, модернизация и(или)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в том числе (указать по направлениям):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Подключение производственных и складских зданий, помещений, пристроек и(или)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 (указать по направлениям):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сельскохозяйственных животных (кроме свиней) и птицы (указать по видам):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рыбопосадочного материала (указать по видам):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bookmarkStart w:id="1209" w:name="P1209"/>
          <w:bookmarkEnd w:id="1209"/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(указать наименования):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посадочного материала для закладки многолетних насаждений, в том числе виноградных и земляники (указать наименование):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средств в неделимый фонд сельскохозяйственного потребительского кооператива (указать, на какие цели):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кооперативах, в течение срока освоения гранта на цели, указанные в </w:t>
            </w:r>
            <w:hyperlink w:history="0" w:anchor="P1167" w:tooltip="1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, </w:t>
            </w:r>
            <w:hyperlink w:history="0" w:anchor="P1181" w:tooltip="3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1209" w:tooltip="7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ПРОЕКТУ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2494"/>
        <w:gridCol w:w="340"/>
        <w:gridCol w:w="4592"/>
      </w:tblGrid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Дата</w:t>
            </w:r>
          </w:p>
        </w:tc>
      </w:tr>
      <w:tr>
        <w:tc>
          <w:tcPr>
            <w:gridSpan w:val="3"/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МП (при наличии)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"/>
        <w:gridCol w:w="340"/>
        <w:gridCol w:w="1829"/>
        <w:gridCol w:w="225"/>
        <w:gridCol w:w="739"/>
        <w:gridCol w:w="480"/>
        <w:gridCol w:w="1757"/>
        <w:gridCol w:w="340"/>
        <w:gridCol w:w="2211"/>
        <w:gridCol w:w="340"/>
      </w:tblGrid>
      <w:tr>
        <w:tc>
          <w:tcPr>
            <w:gridSpan w:val="10"/>
            <w:tcW w:w="9023" w:type="dxa"/>
            <w:tcBorders>
              <w:top w:val="nil"/>
              <w:left w:val="nil"/>
              <w:bottom w:val="nil"/>
              <w:right w:val="nil"/>
            </w:tcBorders>
          </w:tcPr>
          <w:bookmarkStart w:id="1271" w:name="P1271"/>
          <w:bookmarkEnd w:id="1271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ПЕРСОНАЛЬНЫХ ДАННЫХ</w:t>
            </w:r>
          </w:p>
        </w:tc>
      </w:tr>
      <w:tr>
        <w:tc>
          <w:tcPr>
            <w:gridSpan w:val="10"/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</w:t>
            </w:r>
          </w:p>
        </w:tc>
        <w:tc>
          <w:tcPr>
            <w:gridSpan w:val="8"/>
            <w:tcW w:w="79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79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паспорт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4"/>
            <w:tcW w:w="47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2"/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(серия, номер)</w:t>
            </w:r>
          </w:p>
        </w:tc>
        <w:tc>
          <w:tcPr>
            <w:gridSpan w:val="2"/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7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(когда и кем выдан)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регистрации:</w:t>
            </w:r>
          </w:p>
        </w:tc>
        <w:tc>
          <w:tcPr>
            <w:gridSpan w:val="6"/>
            <w:tcW w:w="57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10"/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даю </w:t>
            </w:r>
            <w:r>
              <w:rPr>
                <w:sz w:val="20"/>
                <w:b w:val="on"/>
              </w:rPr>
              <w:t xml:space="preserve">комитету по агропромышленному и рыбохозяйственному комплексу Ленинградской области</w:t>
            </w:r>
            <w:r>
              <w:rPr>
                <w:sz w:val="20"/>
              </w:rPr>
              <w:t xml:space="preserve">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Данное согласие может быть отозвано в любой момент по моему письменному заявлению.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подтверждаю, что, давая такое согласие, я действую по собственной воле и в своих интересах.</w:t>
            </w:r>
          </w:p>
        </w:tc>
      </w:tr>
      <w:tr>
        <w:tc>
          <w:tcPr>
            <w:gridSpan w:val="10"/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 20__ г.</w:t>
            </w:r>
          </w:p>
        </w:tc>
        <w:tc>
          <w:tcPr>
            <w:gridSpan w:val="2"/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gridSpan w:val="2"/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i w:val="on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38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комитета по агропромышленному и рыбохозяйственному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комплексу Ленинградской области от 13.03.2024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326" w:name="P1326"/>
          <w:bookmarkEnd w:id="1326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Сведения о земельных участках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сельскохозяйственного назначения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531"/>
        <w:gridCol w:w="1361"/>
        <w:gridCol w:w="1304"/>
        <w:gridCol w:w="1077"/>
        <w:gridCol w:w="1077"/>
        <w:gridCol w:w="2211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 земельного участка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земельного участка, га</w:t>
            </w:r>
          </w:p>
        </w:tc>
        <w:tc>
          <w:tcPr>
            <w:gridSpan w:val="3"/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 на земельный участок (наименование, номер, дата) и(или) номер регистрационный записи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Аренда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срок аренды)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документы: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постоянное бессрочное пользование/пожизненное наследуемое владение/... (указать)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2494"/>
        <w:gridCol w:w="340"/>
        <w:gridCol w:w="4111"/>
        <w:gridCol w:w="481"/>
      </w:tblGrid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Дата</w:t>
            </w:r>
          </w:p>
        </w:tc>
        <w:tc>
          <w:tcPr>
            <w:gridSpan w:val="4"/>
            <w:tcW w:w="7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4"/>
            <w:tcW w:w="7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МП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hyperlink w:history="0" r:id="rId39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<w:r>
          <w:rPr>
            <w:sz w:val="20"/>
            <w:color w:val="0000ff"/>
          </w:rPr>
          <w:t xml:space="preserve">(приложение 8)</w:t>
        </w:r>
      </w:hyperlink>
    </w:p>
    <w:p>
      <w:pPr>
        <w:pStyle w:val="0"/>
        <w:jc w:val="center"/>
      </w:pPr>
      <w:r>
        <w:rPr>
          <w:sz w:val="20"/>
        </w:rPr>
      </w:r>
    </w:p>
    <w:bookmarkStart w:id="1385" w:name="P1385"/>
    <w:bookmarkEnd w:id="1385"/>
    <w:p>
      <w:pPr>
        <w:pStyle w:val="2"/>
        <w:jc w:val="center"/>
      </w:pPr>
      <w:r>
        <w:rPr>
          <w:sz w:val="20"/>
        </w:rPr>
        <w:t xml:space="preserve">БАЛЛЬНАЯ ОЦЕНКА КРИТЕРИЕВ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0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Ленинградской области от 13.03.2024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066"/>
        <w:gridCol w:w="1134"/>
        <w:gridCol w:w="1361"/>
      </w:tblGrid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критерия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критерия (балл)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Удельный вес критерия оценки, %, величина значимости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собственного участия (собственные средства заявителя)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свыше 20% от суммы проекта создания и(или) развития хозяйства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15% до 20% от суммы проекта создания и(или) развития хозяйства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10% до 15% от суммы проекта создания и(или) развития хозяйства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Прирост объема производимой с/х продукции в течение срока реализации проекта (в натуральном выражении)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 со второго года реализации проекта свыше 10%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 со второго года реализации проекта от 7% до 10%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 со второго года реализации проекта 7%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опыта ведения ЛПХ, трудового стажа в сельском хозяйстве или сельскохозяйственного образования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0,10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необходимого для осуществления хозяйственной деятельности земельного участка; наличие иных объектов недвижимости на праве собственности (при необходимости):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праве собственности, достаточных для реализации проекта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праве собственности, недостаточных для реализации проекта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праве аренды от 5 до 49 лет (для земельных участков)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праве аренды до 5 лет (для земельных участков)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Направление ведения сельскохозяйственной деятельности (учитывается только одно направление)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молочное скотоводство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мясное скотоводство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козоводство, овцеводство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птицеводство (куры яичного и мясного направления продуктивности, индейки, утки, гуси, перепела, цесарки и другие породы домашней птицы); кролиководство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пчеловодство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растениеводство (выращивание картофеля, овощей)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растениеводство (выращивание прочих сельскохозяйственных культур, за исключением картофеля, овощей, цветов)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смешанное сельское хозяйство (растениеводство в сочетании с животноводством без специализированного производства культур или животных)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направления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Членство в сельскохозяйственных потребительских кооперативах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Основные финансово-экономические показатели эффективности проекта, в том числе период его окупаемости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1 года до 2 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 лет до 3 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3 лет до 5 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более 5 лет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0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Качество презентации проекта:</w:t>
            </w:r>
          </w:p>
        </w:tc>
        <w:tc>
          <w:tcPr>
            <w:tcW w:w="113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презентации, фото-, видеоматериалов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0-15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0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ответы на вопросы членов конкурсной комиссии</w:t>
            </w:r>
          </w:p>
        </w:tc>
        <w:tc>
          <w:tcPr>
            <w:tcW w:w="113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0-50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комитета</w:t>
      </w:r>
    </w:p>
    <w:p>
      <w:pPr>
        <w:pStyle w:val="0"/>
        <w:jc w:val="right"/>
      </w:pPr>
      <w:r>
        <w:rPr>
          <w:sz w:val="20"/>
        </w:rPr>
        <w:t xml:space="preserve">по агропромышленному</w:t>
      </w:r>
    </w:p>
    <w:p>
      <w:pPr>
        <w:pStyle w:val="0"/>
        <w:jc w:val="right"/>
      </w:pPr>
      <w:r>
        <w:rPr>
          <w:sz w:val="20"/>
        </w:rPr>
        <w:t xml:space="preserve">и рыбохозяйственному комплексу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27.04.2021 N 14</w:t>
      </w:r>
    </w:p>
    <w:p>
      <w:pPr>
        <w:pStyle w:val="0"/>
        <w:jc w:val="right"/>
      </w:pPr>
      <w:r>
        <w:rPr>
          <w:sz w:val="20"/>
        </w:rPr>
        <w:t xml:space="preserve">(приложение 9)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41" w:tooltip="Приказ комитета по агропромышленному и рыбохозяйственному комплексу Ленинградской области от 13.03.2024 N 8 &quot;О внесении изменений в приказ комитета по агропромышленному и рыбохозяйственному комплексу Ленинградской области от 27 апреля 2021 года N 14 &quot;О конкурсном отборе получателей гранта &quot;Агростартап&quot; в рамках реализации федерального (регионального) проекта &quot;Акселерация субъектов малого и среднего предпринимательства&quot; и о признании утратившими силу отдельных приказов комитета по агропромышленному и рыбохоз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комитета по агропромышленному и рыбохозяйственному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комплексу Ленинградской области от 13.03.2024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22"/>
      </w:tblGrid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bookmarkStart w:id="1537" w:name="P1537"/>
          <w:bookmarkEnd w:id="1537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Отчет о результатах деятельности сельскохозяйственного потребительского кооператива,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 неделимый фонд которого внесены средства гранта "Агростартап"</w:t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"1" ____________ 20__ г.</w:t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Периодичность: полугодовая,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1. Сведения о расходах средств СПоК, в неделимый фонд которого внесены средства гранта "Агростартап"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777"/>
        <w:gridCol w:w="794"/>
        <w:gridCol w:w="1077"/>
        <w:gridCol w:w="1077"/>
        <w:gridCol w:w="1077"/>
        <w:gridCol w:w="1191"/>
        <w:gridCol w:w="964"/>
        <w:gridCol w:w="1191"/>
        <w:gridCol w:w="907"/>
        <w:gridCol w:w="850"/>
        <w:gridCol w:w="907"/>
        <w:gridCol w:w="850"/>
        <w:gridCol w:w="907"/>
        <w:gridCol w:w="850"/>
      </w:tblGrid>
      <w:tr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СПоК</w:t>
            </w:r>
          </w:p>
        </w:tc>
        <w:tc>
          <w:tcPr>
            <w:tcW w:w="7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СПоК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 СПоК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 "Агростартап", часть средств которого была направлена в неделимый фонд СПоК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КФХ, ИП, внесших средства в неделимый фонд СПоК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СПоК по ОКВЭД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СПоК по ОКВЭД, на который направлены средства гранта "Агростартап"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гранта "Агростартап", внесенная в неделимый фонд СПоК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возврате средств гранта (возврат в полном объеме/частичный возврат)</w:t>
            </w:r>
          </w:p>
        </w:tc>
        <w:tc>
          <w:tcPr>
            <w:gridSpan w:val="6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средств СПоК в соответствии с планом расходов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оборудование для производственных объектов СПоК</w:t>
            </w:r>
          </w:p>
        </w:tc>
        <w:tc>
          <w:tcPr>
            <w:gridSpan w:val="2"/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оборудование, предназначенное для объектов аквакультуры и рыбоводства</w:t>
            </w:r>
          </w:p>
        </w:tc>
        <w:tc>
          <w:tcPr>
            <w:gridSpan w:val="2"/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транспорта и сельскохозяйственной техники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стоимостном выражении,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натуральном выражении, ед.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стоимостном выражении,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натуральном выражении, ед.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стоимостном выражении,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натуральном выражении, ед.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39"/>
      </w:tblGrid>
      <w:tr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  <w:b w:val="on"/>
              </w:rPr>
              <w:t xml:space="preserve">2. Сведения о показателях деятельности СПоК, в неделимый фонд которого внесены средства гранта "Агростартап"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1644"/>
        <w:gridCol w:w="2154"/>
        <w:gridCol w:w="794"/>
        <w:gridCol w:w="2438"/>
        <w:gridCol w:w="794"/>
        <w:gridCol w:w="2438"/>
      </w:tblGrid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СПоК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постоянных работников по состоянию на отчетную дату, человек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членов СПоК на отчетную дату, ед.</w:t>
            </w:r>
          </w:p>
        </w:tc>
        <w:tc>
          <w:tcPr>
            <w:gridSpan w:val="4"/>
            <w:tcW w:w="64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Доходы (выручка) СПоК за отчетный период от реализации товаров (работ, услуг) по сельскохозяйственной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gridSpan w:val="2"/>
            <w:tcW w:w="3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предоставлены членам и ассоциированным членам кооператива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предоставлены членам и ассоциированным членам кооператива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2"/>
          <w:headerReference w:type="first" r:id="rId42"/>
          <w:footerReference w:type="default" r:id="rId43"/>
          <w:footerReference w:type="first" r:id="rId4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5"/>
        <w:gridCol w:w="1474"/>
        <w:gridCol w:w="340"/>
        <w:gridCol w:w="1304"/>
        <w:gridCol w:w="340"/>
        <w:gridCol w:w="1701"/>
        <w:gridCol w:w="340"/>
        <w:gridCol w:w="1247"/>
        <w:gridCol w:w="340"/>
        <w:gridCol w:w="1474"/>
      </w:tblGrid>
      <w:tr>
        <w:tc>
          <w:tcPr>
            <w:gridSpan w:val="2"/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gridSpan w:val="2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10"/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МП (при наличии)</w:t>
            </w:r>
          </w:p>
        </w:tc>
      </w:tr>
      <w:tr>
        <w:tc>
          <w:tcPr>
            <w:gridSpan w:val="10"/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</w:t>
            </w:r>
          </w:p>
          <w:p>
            <w:pPr>
              <w:pStyle w:val="0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gridSpan w:val="2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10"/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gridSpan w:val="10"/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по агропромышленному и рыбохозяйственному комплексу Ленинградской области от 27.04.2021 N 14</w:t>
            <w:br/>
            <w:t>(ред. от 13...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по агропромышленному и рыбохозяйственному комплексу Ленинградской области от 27.04.2021 N 14</w:t>
            <w:br/>
            <w:t>(ред. от 13...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43296&amp;dst=100005" TargetMode = "External"/>
	<Relationship Id="rId8" Type="http://schemas.openxmlformats.org/officeDocument/2006/relationships/hyperlink" Target="https://login.consultant.ru/link/?req=doc&amp;base=SPB&amp;n=249029&amp;dst=100005" TargetMode = "External"/>
	<Relationship Id="rId9" Type="http://schemas.openxmlformats.org/officeDocument/2006/relationships/hyperlink" Target="https://login.consultant.ru/link/?req=doc&amp;base=SPB&amp;n=252978&amp;dst=100005" TargetMode = "External"/>
	<Relationship Id="rId10" Type="http://schemas.openxmlformats.org/officeDocument/2006/relationships/hyperlink" Target="https://login.consultant.ru/link/?req=doc&amp;base=SPB&amp;n=253919&amp;dst=100005" TargetMode = "External"/>
	<Relationship Id="rId11" Type="http://schemas.openxmlformats.org/officeDocument/2006/relationships/hyperlink" Target="https://login.consultant.ru/link/?req=doc&amp;base=SPB&amp;n=255970&amp;dst=100005" TargetMode = "External"/>
	<Relationship Id="rId12" Type="http://schemas.openxmlformats.org/officeDocument/2006/relationships/hyperlink" Target="https://login.consultant.ru/link/?req=doc&amp;base=SPB&amp;n=258404&amp;dst=100005" TargetMode = "External"/>
	<Relationship Id="rId13" Type="http://schemas.openxmlformats.org/officeDocument/2006/relationships/hyperlink" Target="https://login.consultant.ru/link/?req=doc&amp;base=SPB&amp;n=270071&amp;dst=100005" TargetMode = "External"/>
	<Relationship Id="rId14" Type="http://schemas.openxmlformats.org/officeDocument/2006/relationships/hyperlink" Target="https://login.consultant.ru/link/?req=doc&amp;base=SPB&amp;n=288671&amp;dst=100005" TargetMode = "External"/>
	<Relationship Id="rId15" Type="http://schemas.openxmlformats.org/officeDocument/2006/relationships/hyperlink" Target="https://login.consultant.ru/link/?req=doc&amp;base=SPB&amp;n=289256&amp;dst=109686" TargetMode = "External"/>
	<Relationship Id="rId16" Type="http://schemas.openxmlformats.org/officeDocument/2006/relationships/hyperlink" Target="https://login.consultant.ru/link/?req=doc&amp;base=SPB&amp;n=288671&amp;dst=100006" TargetMode = "External"/>
	<Relationship Id="rId17" Type="http://schemas.openxmlformats.org/officeDocument/2006/relationships/hyperlink" Target="https://login.consultant.ru/link/?req=doc&amp;base=SPB&amp;n=288671&amp;dst=100008" TargetMode = "External"/>
	<Relationship Id="rId18" Type="http://schemas.openxmlformats.org/officeDocument/2006/relationships/hyperlink" Target="https://login.consultant.ru/link/?req=doc&amp;base=SPB&amp;n=288671&amp;dst=100009" TargetMode = "External"/>
	<Relationship Id="rId19" Type="http://schemas.openxmlformats.org/officeDocument/2006/relationships/hyperlink" Target="https://login.consultant.ru/link/?req=doc&amp;base=SPB&amp;n=226364" TargetMode = "External"/>
	<Relationship Id="rId20" Type="http://schemas.openxmlformats.org/officeDocument/2006/relationships/hyperlink" Target="https://login.consultant.ru/link/?req=doc&amp;base=SPB&amp;n=223550" TargetMode = "External"/>
	<Relationship Id="rId21" Type="http://schemas.openxmlformats.org/officeDocument/2006/relationships/hyperlink" Target="https://login.consultant.ru/link/?req=doc&amp;base=SPB&amp;n=226236&amp;dst=100005" TargetMode = "External"/>
	<Relationship Id="rId22" Type="http://schemas.openxmlformats.org/officeDocument/2006/relationships/hyperlink" Target="https://login.consultant.ru/link/?req=doc&amp;base=SPB&amp;n=252978&amp;dst=100006" TargetMode = "External"/>
	<Relationship Id="rId23" Type="http://schemas.openxmlformats.org/officeDocument/2006/relationships/hyperlink" Target="https://login.consultant.ru/link/?req=doc&amp;base=SPB&amp;n=253919&amp;dst=100006" TargetMode = "External"/>
	<Relationship Id="rId24" Type="http://schemas.openxmlformats.org/officeDocument/2006/relationships/hyperlink" Target="https://login.consultant.ru/link/?req=doc&amp;base=SPB&amp;n=258404&amp;dst=100006" TargetMode = "External"/>
	<Relationship Id="rId25" Type="http://schemas.openxmlformats.org/officeDocument/2006/relationships/hyperlink" Target="https://login.consultant.ru/link/?req=doc&amp;base=SPB&amp;n=270071&amp;dst=100006" TargetMode = "External"/>
	<Relationship Id="rId26" Type="http://schemas.openxmlformats.org/officeDocument/2006/relationships/hyperlink" Target="https://login.consultant.ru/link/?req=doc&amp;base=SPB&amp;n=288671&amp;dst=100011" TargetMode = "External"/>
	<Relationship Id="rId27" Type="http://schemas.openxmlformats.org/officeDocument/2006/relationships/hyperlink" Target="https://login.consultant.ru/link/?req=doc&amp;base=SPB&amp;n=288671&amp;dst=100014" TargetMode = "External"/>
	<Relationship Id="rId28" Type="http://schemas.openxmlformats.org/officeDocument/2006/relationships/hyperlink" Target="https://login.consultant.ru/link/?req=doc&amp;base=LAW&amp;n=2875" TargetMode = "External"/>
	<Relationship Id="rId29" Type="http://schemas.openxmlformats.org/officeDocument/2006/relationships/hyperlink" Target="https://login.consultant.ru/link/?req=doc&amp;base=SPB&amp;n=289256&amp;dst=109686" TargetMode = "External"/>
	<Relationship Id="rId30" Type="http://schemas.openxmlformats.org/officeDocument/2006/relationships/hyperlink" Target="https://login.consultant.ru/link/?req=doc&amp;base=SPB&amp;n=289256&amp;dst=107718" TargetMode = "External"/>
	<Relationship Id="rId31" Type="http://schemas.openxmlformats.org/officeDocument/2006/relationships/hyperlink" Target="https://login.consultant.ru/link/?req=doc&amp;base=SPB&amp;n=288671&amp;dst=100015" TargetMode = "External"/>
	<Relationship Id="rId32" Type="http://schemas.openxmlformats.org/officeDocument/2006/relationships/hyperlink" Target="https://login.consultant.ru/link/?req=doc&amp;base=SPB&amp;n=289256&amp;dst=109488" TargetMode = "External"/>
	<Relationship Id="rId33" Type="http://schemas.openxmlformats.org/officeDocument/2006/relationships/hyperlink" Target="https://login.consultant.ru/link/?req=doc&amp;base=LAW&amp;n=470713&amp;dst=3704" TargetMode = "External"/>
	<Relationship Id="rId34" Type="http://schemas.openxmlformats.org/officeDocument/2006/relationships/hyperlink" Target="https://login.consultant.ru/link/?req=doc&amp;base=LAW&amp;n=470713&amp;dst=3722" TargetMode = "External"/>
	<Relationship Id="rId35" Type="http://schemas.openxmlformats.org/officeDocument/2006/relationships/hyperlink" Target="https://login.consultant.ru/link/?req=doc&amp;base=SPB&amp;n=252978&amp;dst=100007" TargetMode = "External"/>
	<Relationship Id="rId36" Type="http://schemas.openxmlformats.org/officeDocument/2006/relationships/hyperlink" Target="https://login.consultant.ru/link/?req=doc&amp;base=SPB&amp;n=288671&amp;dst=100016" TargetMode = "External"/>
	<Relationship Id="rId37" Type="http://schemas.openxmlformats.org/officeDocument/2006/relationships/hyperlink" Target="https://login.consultant.ru/link/?req=doc&amp;base=SPB&amp;n=288671&amp;dst=100056" TargetMode = "External"/>
	<Relationship Id="rId38" Type="http://schemas.openxmlformats.org/officeDocument/2006/relationships/hyperlink" Target="https://login.consultant.ru/link/?req=doc&amp;base=SPB&amp;n=288671&amp;dst=100058" TargetMode = "External"/>
	<Relationship Id="rId39" Type="http://schemas.openxmlformats.org/officeDocument/2006/relationships/hyperlink" Target="https://login.consultant.ru/link/?req=doc&amp;base=SPB&amp;n=288671&amp;dst=100008" TargetMode = "External"/>
	<Relationship Id="rId40" Type="http://schemas.openxmlformats.org/officeDocument/2006/relationships/hyperlink" Target="https://login.consultant.ru/link/?req=doc&amp;base=SPB&amp;n=288671&amp;dst=100057" TargetMode = "External"/>
	<Relationship Id="rId41" Type="http://schemas.openxmlformats.org/officeDocument/2006/relationships/hyperlink" Target="https://login.consultant.ru/link/?req=doc&amp;base=SPB&amp;n=288671&amp;dst=100277" TargetMode = "External"/>
	<Relationship Id="rId42" Type="http://schemas.openxmlformats.org/officeDocument/2006/relationships/header" Target="header2.xml"/>
	<Relationship Id="rId4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по агропромышленному и рыбохозяйственному комплексу Ленинградской области от 27.04.2021 N 14
(ред. от 13.03.2024)
"О конкурсном отборе получателей гранта "Агростартап" в рамках реализации федерального (регионального) проекта "Акселерация субъектов малого и среднего предпринимательства"</dc:title>
  <dcterms:created xsi:type="dcterms:W3CDTF">2024-04-01T08:25:17Z</dcterms:created>
</cp:coreProperties>
</file>