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37" w:rsidRPr="00754537" w:rsidRDefault="00F31211" w:rsidP="00F31211">
      <w:pPr>
        <w:autoSpaceDE w:val="0"/>
        <w:autoSpaceDN w:val="0"/>
        <w:adjustRightInd w:val="0"/>
        <w:spacing w:after="0" w:line="240" w:lineRule="auto"/>
        <w:ind w:firstLine="54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 xml:space="preserve">                                        </w:t>
      </w:r>
      <w:r w:rsidR="00CF4960" w:rsidRPr="00754537">
        <w:rPr>
          <w:rFonts w:ascii="Times New Roman" w:eastAsia="Times New Roman" w:hAnsi="Times New Roman" w:cs="Times New Roman"/>
          <w:b/>
          <w:bCs/>
          <w:color w:val="000000"/>
          <w:kern w:val="36"/>
          <w:sz w:val="32"/>
          <w:szCs w:val="32"/>
          <w:lang w:eastAsia="ru-RU"/>
        </w:rPr>
        <w:t>Извещение</w:t>
      </w:r>
    </w:p>
    <w:p w:rsidR="0029776D" w:rsidRPr="00247C28" w:rsidRDefault="003F4556" w:rsidP="00247C28">
      <w:pPr>
        <w:autoSpaceDE w:val="0"/>
        <w:autoSpaceDN w:val="0"/>
        <w:adjustRightInd w:val="0"/>
        <w:spacing w:after="0" w:line="240" w:lineRule="auto"/>
        <w:jc w:val="both"/>
        <w:rPr>
          <w:rFonts w:ascii="Times New Roman" w:hAnsi="Times New Roman" w:cs="Times New Roman"/>
          <w:b/>
          <w:sz w:val="28"/>
          <w:szCs w:val="28"/>
        </w:rPr>
      </w:pPr>
      <w:proofErr w:type="gramStart"/>
      <w:r w:rsidRPr="005E24AA">
        <w:rPr>
          <w:rFonts w:ascii="Times New Roman" w:eastAsia="Times New Roman" w:hAnsi="Times New Roman" w:cs="Times New Roman"/>
          <w:bCs/>
          <w:color w:val="000000"/>
          <w:kern w:val="36"/>
          <w:sz w:val="28"/>
          <w:szCs w:val="28"/>
          <w:lang w:eastAsia="ru-RU"/>
        </w:rPr>
        <w:t>о проведении</w:t>
      </w:r>
      <w:r w:rsidR="00CA5A1D">
        <w:rPr>
          <w:rFonts w:ascii="Times New Roman" w:eastAsia="Times New Roman" w:hAnsi="Times New Roman" w:cs="Times New Roman"/>
          <w:bCs/>
          <w:color w:val="000000"/>
          <w:kern w:val="36"/>
          <w:sz w:val="28"/>
          <w:szCs w:val="28"/>
          <w:lang w:eastAsia="ru-RU"/>
        </w:rPr>
        <w:t xml:space="preserve"> </w:t>
      </w:r>
      <w:r w:rsidRPr="005E24AA">
        <w:rPr>
          <w:rFonts w:ascii="Times New Roman" w:eastAsia="Times New Roman" w:hAnsi="Times New Roman" w:cs="Times New Roman"/>
          <w:bCs/>
          <w:color w:val="000000"/>
          <w:kern w:val="36"/>
          <w:sz w:val="28"/>
          <w:szCs w:val="28"/>
          <w:lang w:eastAsia="ru-RU"/>
        </w:rPr>
        <w:t xml:space="preserve"> </w:t>
      </w:r>
      <w:r w:rsidR="00031AFE">
        <w:rPr>
          <w:rFonts w:ascii="Times New Roman" w:eastAsia="Times New Roman" w:hAnsi="Times New Roman" w:cs="Times New Roman"/>
          <w:bCs/>
          <w:color w:val="000000"/>
          <w:kern w:val="36"/>
          <w:sz w:val="28"/>
          <w:szCs w:val="28"/>
          <w:lang w:eastAsia="ru-RU"/>
        </w:rPr>
        <w:t xml:space="preserve">дополнительного </w:t>
      </w:r>
      <w:r w:rsidRPr="005E24AA">
        <w:rPr>
          <w:rFonts w:ascii="Times New Roman" w:eastAsia="Times New Roman" w:hAnsi="Times New Roman" w:cs="Times New Roman"/>
          <w:bCs/>
          <w:color w:val="000000"/>
          <w:kern w:val="36"/>
          <w:sz w:val="28"/>
          <w:szCs w:val="28"/>
          <w:lang w:eastAsia="ru-RU"/>
        </w:rPr>
        <w:t xml:space="preserve">отбора </w:t>
      </w:r>
      <w:r w:rsidR="00247C28">
        <w:rPr>
          <w:rFonts w:ascii="Times New Roman" w:eastAsia="Times New Roman" w:hAnsi="Times New Roman" w:cs="Times New Roman"/>
          <w:bCs/>
          <w:color w:val="000000"/>
          <w:kern w:val="36"/>
          <w:sz w:val="28"/>
          <w:szCs w:val="28"/>
          <w:lang w:eastAsia="ru-RU"/>
        </w:rPr>
        <w:t xml:space="preserve"> </w:t>
      </w:r>
      <w:r w:rsidRPr="005E24AA">
        <w:rPr>
          <w:rFonts w:ascii="Times New Roman" w:eastAsia="Times New Roman" w:hAnsi="Times New Roman" w:cs="Times New Roman"/>
          <w:bCs/>
          <w:color w:val="000000"/>
          <w:kern w:val="36"/>
          <w:sz w:val="28"/>
          <w:szCs w:val="28"/>
          <w:lang w:eastAsia="ru-RU"/>
        </w:rPr>
        <w:t xml:space="preserve"> на получение субсидий из областного бюджета Ленинградской области </w:t>
      </w:r>
      <w:r w:rsidRPr="005E24AA">
        <w:rPr>
          <w:rFonts w:ascii="Times New Roman" w:hAnsi="Times New Roman" w:cs="Times New Roman"/>
          <w:sz w:val="28"/>
          <w:szCs w:val="28"/>
        </w:rPr>
        <w:t xml:space="preserve">на возмещение части затрат </w:t>
      </w:r>
      <w:r w:rsidRPr="00156EEA">
        <w:rPr>
          <w:rFonts w:ascii="Times New Roman" w:hAnsi="Times New Roman" w:cs="Times New Roman"/>
          <w:b/>
          <w:sz w:val="28"/>
          <w:szCs w:val="28"/>
        </w:rPr>
        <w:t>на уплату</w:t>
      </w:r>
      <w:proofErr w:type="gramEnd"/>
      <w:r w:rsidRPr="00156EEA">
        <w:rPr>
          <w:rFonts w:ascii="Times New Roman" w:hAnsi="Times New Roman" w:cs="Times New Roman"/>
          <w:b/>
          <w:sz w:val="28"/>
          <w:szCs w:val="28"/>
        </w:rPr>
        <w:t xml:space="preserve"> страховых премий, начисленных по договорам сельскохозяйственного страхования в </w:t>
      </w:r>
      <w:r w:rsidR="00BB03A0" w:rsidRPr="00156EEA">
        <w:rPr>
          <w:rFonts w:ascii="Times New Roman" w:hAnsi="Times New Roman" w:cs="Times New Roman"/>
          <w:b/>
          <w:sz w:val="28"/>
          <w:szCs w:val="28"/>
        </w:rPr>
        <w:t>области животноводства</w:t>
      </w:r>
      <w:r w:rsidRPr="00156EEA">
        <w:rPr>
          <w:rFonts w:ascii="Times New Roman" w:hAnsi="Times New Roman" w:cs="Times New Roman"/>
          <w:b/>
          <w:sz w:val="28"/>
          <w:szCs w:val="28"/>
        </w:rPr>
        <w:t xml:space="preserve"> </w:t>
      </w:r>
    </w:p>
    <w:tbl>
      <w:tblPr>
        <w:tblStyle w:val="aa"/>
        <w:tblW w:w="9781" w:type="dxa"/>
        <w:tblInd w:w="-459" w:type="dxa"/>
        <w:tblLook w:val="04A0" w:firstRow="1" w:lastRow="0" w:firstColumn="1" w:lastColumn="0" w:noHBand="0" w:noVBand="1"/>
      </w:tblPr>
      <w:tblGrid>
        <w:gridCol w:w="3544"/>
        <w:gridCol w:w="6237"/>
      </w:tblGrid>
      <w:tr w:rsidR="00596BB0" w:rsidRPr="00280543" w:rsidTr="002D1BC5">
        <w:tc>
          <w:tcPr>
            <w:tcW w:w="3544" w:type="dxa"/>
            <w:vAlign w:val="center"/>
          </w:tcPr>
          <w:p w:rsidR="00596BB0" w:rsidRPr="00280543" w:rsidRDefault="00596BB0" w:rsidP="00DA6DC3">
            <w:pPr>
              <w:rPr>
                <w:rFonts w:ascii="Times New Roman" w:eastAsia="Times New Roman" w:hAnsi="Times New Roman" w:cs="Times New Roman"/>
                <w:color w:val="000000"/>
                <w:lang w:eastAsia="ru-RU"/>
              </w:rPr>
            </w:pPr>
            <w:r w:rsidRPr="00280543">
              <w:rPr>
                <w:rFonts w:ascii="Times New Roman" w:eastAsia="Times New Roman" w:hAnsi="Times New Roman" w:cs="Times New Roman"/>
                <w:color w:val="000000"/>
                <w:lang w:eastAsia="ru-RU"/>
              </w:rPr>
              <w:t>Организатор</w:t>
            </w:r>
          </w:p>
        </w:tc>
        <w:tc>
          <w:tcPr>
            <w:tcW w:w="6237" w:type="dxa"/>
            <w:vAlign w:val="center"/>
          </w:tcPr>
          <w:p w:rsidR="00596BB0" w:rsidRPr="00280543" w:rsidRDefault="00596BB0" w:rsidP="00596BB0">
            <w:pPr>
              <w:rPr>
                <w:rFonts w:ascii="Times New Roman" w:eastAsia="Times New Roman" w:hAnsi="Times New Roman" w:cs="Times New Roman"/>
                <w:b/>
                <w:color w:val="000000"/>
                <w:lang w:eastAsia="ru-RU"/>
              </w:rPr>
            </w:pPr>
            <w:r w:rsidRPr="00596BB0">
              <w:rPr>
                <w:rFonts w:ascii="Times New Roman" w:eastAsia="Times New Roman" w:hAnsi="Times New Roman" w:cs="Times New Roman"/>
                <w:color w:val="000000" w:themeColor="text1"/>
                <w:lang w:eastAsia="ru-RU"/>
              </w:rPr>
              <w:t xml:space="preserve">Комитет по агропромышленному и </w:t>
            </w:r>
            <w:proofErr w:type="spellStart"/>
            <w:r w:rsidRPr="00596BB0">
              <w:rPr>
                <w:rFonts w:ascii="Times New Roman" w:eastAsia="Times New Roman" w:hAnsi="Times New Roman" w:cs="Times New Roman"/>
                <w:color w:val="000000" w:themeColor="text1"/>
                <w:lang w:eastAsia="ru-RU"/>
              </w:rPr>
              <w:t>рыбохозяйственному</w:t>
            </w:r>
            <w:proofErr w:type="spellEnd"/>
            <w:r w:rsidRPr="00596BB0">
              <w:rPr>
                <w:rFonts w:ascii="Times New Roman" w:eastAsia="Times New Roman" w:hAnsi="Times New Roman" w:cs="Times New Roman"/>
                <w:color w:val="000000" w:themeColor="text1"/>
                <w:lang w:eastAsia="ru-RU"/>
              </w:rPr>
              <w:t xml:space="preserve"> комплексу Ленинградской области (далее - комитет), отдел финансирования </w:t>
            </w:r>
            <w:r>
              <w:rPr>
                <w:rFonts w:ascii="Times New Roman" w:eastAsia="Times New Roman" w:hAnsi="Times New Roman" w:cs="Times New Roman"/>
                <w:color w:val="000000" w:themeColor="text1"/>
                <w:lang w:eastAsia="ru-RU"/>
              </w:rPr>
              <w:t xml:space="preserve">агропромышленного комплекса </w:t>
            </w:r>
          </w:p>
        </w:tc>
      </w:tr>
      <w:tr w:rsidR="00596BB0" w:rsidRPr="00280543" w:rsidTr="002D1BC5">
        <w:tc>
          <w:tcPr>
            <w:tcW w:w="3544" w:type="dxa"/>
            <w:vAlign w:val="center"/>
          </w:tcPr>
          <w:p w:rsidR="00596BB0" w:rsidRPr="00280543" w:rsidRDefault="00596BB0" w:rsidP="00DA6DC3">
            <w:pPr>
              <w:rPr>
                <w:rFonts w:ascii="Times New Roman" w:eastAsia="Times New Roman" w:hAnsi="Times New Roman" w:cs="Times New Roman"/>
                <w:b/>
                <w:color w:val="000000"/>
                <w:lang w:eastAsia="ru-RU"/>
              </w:rPr>
            </w:pPr>
            <w:r w:rsidRPr="00280543">
              <w:rPr>
                <w:rFonts w:ascii="Times New Roman" w:eastAsia="Times New Roman" w:hAnsi="Times New Roman" w:cs="Times New Roman"/>
                <w:color w:val="000000"/>
                <w:lang w:eastAsia="ru-RU"/>
              </w:rPr>
              <w:t>Место нахождения</w:t>
            </w:r>
          </w:p>
        </w:tc>
        <w:tc>
          <w:tcPr>
            <w:tcW w:w="6237" w:type="dxa"/>
            <w:vAlign w:val="center"/>
          </w:tcPr>
          <w:p w:rsidR="00717536" w:rsidRDefault="00596BB0" w:rsidP="00DA6DC3">
            <w:pPr>
              <w:rPr>
                <w:rFonts w:ascii="Times New Roman" w:eastAsia="Times New Roman" w:hAnsi="Times New Roman" w:cs="Times New Roman"/>
                <w:color w:val="000000"/>
                <w:lang w:eastAsia="ru-RU"/>
              </w:rPr>
            </w:pPr>
            <w:r w:rsidRPr="00280543">
              <w:rPr>
                <w:rFonts w:ascii="Times New Roman" w:eastAsia="Times New Roman" w:hAnsi="Times New Roman" w:cs="Times New Roman"/>
                <w:color w:val="000000"/>
                <w:lang w:eastAsia="ru-RU"/>
              </w:rPr>
              <w:t>191311 г. Санкт-</w:t>
            </w:r>
            <w:r w:rsidR="00717536">
              <w:rPr>
                <w:rFonts w:ascii="Times New Roman" w:eastAsia="Times New Roman" w:hAnsi="Times New Roman" w:cs="Times New Roman"/>
                <w:color w:val="000000"/>
                <w:lang w:eastAsia="ru-RU"/>
              </w:rPr>
              <w:t xml:space="preserve"> Петербург, ул. Смольного, д.3</w:t>
            </w:r>
          </w:p>
          <w:p w:rsidR="00596BB0" w:rsidRPr="00717536" w:rsidRDefault="00717536" w:rsidP="00DA6DC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кабинет 2 -84</w:t>
            </w:r>
          </w:p>
        </w:tc>
      </w:tr>
      <w:tr w:rsidR="00596BB0" w:rsidRPr="00280543" w:rsidTr="002D1BC5">
        <w:trPr>
          <w:trHeight w:val="406"/>
        </w:trPr>
        <w:tc>
          <w:tcPr>
            <w:tcW w:w="3544" w:type="dxa"/>
            <w:vAlign w:val="center"/>
          </w:tcPr>
          <w:p w:rsidR="00596BB0" w:rsidRPr="00280543" w:rsidRDefault="00596BB0" w:rsidP="00DA6DC3">
            <w:pPr>
              <w:rPr>
                <w:rFonts w:ascii="Times New Roman" w:eastAsia="Times New Roman" w:hAnsi="Times New Roman" w:cs="Times New Roman"/>
                <w:b/>
                <w:color w:val="000000"/>
                <w:lang w:eastAsia="ru-RU"/>
              </w:rPr>
            </w:pPr>
            <w:r w:rsidRPr="00280543">
              <w:rPr>
                <w:rFonts w:ascii="Times New Roman" w:eastAsia="Times New Roman" w:hAnsi="Times New Roman" w:cs="Times New Roman"/>
                <w:color w:val="000000"/>
                <w:lang w:eastAsia="ru-RU"/>
              </w:rPr>
              <w:t>Почтовый адрес</w:t>
            </w:r>
          </w:p>
        </w:tc>
        <w:tc>
          <w:tcPr>
            <w:tcW w:w="6237" w:type="dxa"/>
            <w:vAlign w:val="center"/>
          </w:tcPr>
          <w:p w:rsidR="00596BB0" w:rsidRPr="00280543" w:rsidRDefault="00596BB0" w:rsidP="00DA6DC3">
            <w:pPr>
              <w:rPr>
                <w:rFonts w:ascii="Times New Roman" w:eastAsia="Times New Roman" w:hAnsi="Times New Roman" w:cs="Times New Roman"/>
                <w:b/>
                <w:color w:val="000000"/>
                <w:lang w:eastAsia="ru-RU"/>
              </w:rPr>
            </w:pPr>
            <w:r w:rsidRPr="00280543">
              <w:rPr>
                <w:rFonts w:ascii="Times New Roman" w:eastAsia="Times New Roman" w:hAnsi="Times New Roman" w:cs="Times New Roman"/>
                <w:color w:val="000000"/>
                <w:lang w:eastAsia="ru-RU"/>
              </w:rPr>
              <w:t>191311 г. Санкт- Петербург, ул. Смольного, д.3</w:t>
            </w:r>
          </w:p>
        </w:tc>
      </w:tr>
      <w:tr w:rsidR="00596BB0" w:rsidRPr="00280543" w:rsidTr="002D1BC5">
        <w:trPr>
          <w:trHeight w:val="423"/>
        </w:trPr>
        <w:tc>
          <w:tcPr>
            <w:tcW w:w="3544" w:type="dxa"/>
            <w:vAlign w:val="center"/>
          </w:tcPr>
          <w:p w:rsidR="00596BB0" w:rsidRPr="00280543" w:rsidRDefault="00596BB0" w:rsidP="00DA6DC3">
            <w:pPr>
              <w:rPr>
                <w:rFonts w:ascii="Times New Roman" w:eastAsia="Times New Roman" w:hAnsi="Times New Roman" w:cs="Times New Roman"/>
                <w:b/>
                <w:color w:val="000000"/>
                <w:lang w:eastAsia="ru-RU"/>
              </w:rPr>
            </w:pPr>
            <w:r w:rsidRPr="00280543">
              <w:rPr>
                <w:rFonts w:ascii="Times New Roman" w:eastAsia="Times New Roman" w:hAnsi="Times New Roman" w:cs="Times New Roman"/>
                <w:color w:val="000000"/>
                <w:lang w:eastAsia="ru-RU"/>
              </w:rPr>
              <w:t>Адрес электронной почты</w:t>
            </w:r>
          </w:p>
        </w:tc>
        <w:tc>
          <w:tcPr>
            <w:tcW w:w="6237" w:type="dxa"/>
            <w:vAlign w:val="center"/>
          </w:tcPr>
          <w:p w:rsidR="00596BB0" w:rsidRPr="00280543" w:rsidRDefault="00596BB0" w:rsidP="00DA6DC3">
            <w:pPr>
              <w:rPr>
                <w:rFonts w:ascii="Times New Roman" w:eastAsia="Times New Roman" w:hAnsi="Times New Roman" w:cs="Times New Roman"/>
                <w:b/>
                <w:color w:val="000000"/>
                <w:lang w:eastAsia="ru-RU"/>
              </w:rPr>
            </w:pPr>
            <w:r w:rsidRPr="00280543">
              <w:rPr>
                <w:rFonts w:ascii="Times New Roman" w:hAnsi="Times New Roman" w:cs="Times New Roman"/>
                <w:color w:val="000000"/>
                <w:bdr w:val="none" w:sz="0" w:space="0" w:color="auto" w:frame="1"/>
              </w:rPr>
              <w:t>kom.agro@lenreg.ru</w:t>
            </w:r>
          </w:p>
        </w:tc>
      </w:tr>
      <w:tr w:rsidR="00596BB0" w:rsidRPr="006E3A8B" w:rsidTr="002D1BC5">
        <w:tc>
          <w:tcPr>
            <w:tcW w:w="3544" w:type="dxa"/>
            <w:vAlign w:val="center"/>
          </w:tcPr>
          <w:p w:rsidR="00596BB0" w:rsidRPr="00280543" w:rsidRDefault="00596BB0" w:rsidP="00DA6DC3">
            <w:pPr>
              <w:rPr>
                <w:rFonts w:ascii="Times New Roman" w:eastAsia="Times New Roman" w:hAnsi="Times New Roman" w:cs="Times New Roman"/>
                <w:b/>
                <w:color w:val="000000"/>
                <w:lang w:eastAsia="ru-RU"/>
              </w:rPr>
            </w:pPr>
            <w:r w:rsidRPr="00280543">
              <w:rPr>
                <w:rFonts w:ascii="Times New Roman" w:eastAsia="Times New Roman" w:hAnsi="Times New Roman" w:cs="Times New Roman"/>
                <w:color w:val="000000"/>
                <w:lang w:eastAsia="ru-RU"/>
              </w:rPr>
              <w:t>Дата и время начала и окончания приема заявок об участии в отборе</w:t>
            </w:r>
          </w:p>
        </w:tc>
        <w:tc>
          <w:tcPr>
            <w:tcW w:w="6237" w:type="dxa"/>
            <w:vAlign w:val="center"/>
          </w:tcPr>
          <w:p w:rsidR="00596BB0" w:rsidRPr="00701BFA" w:rsidRDefault="00701BFA" w:rsidP="00DA6DC3">
            <w:pPr>
              <w:rPr>
                <w:rFonts w:ascii="Times New Roman" w:eastAsia="Times New Roman" w:hAnsi="Times New Roman" w:cs="Times New Roman"/>
                <w:color w:val="000000" w:themeColor="text1"/>
                <w:lang w:eastAsia="ru-RU"/>
              </w:rPr>
            </w:pPr>
            <w:r w:rsidRPr="00701BFA">
              <w:rPr>
                <w:rFonts w:ascii="Times New Roman" w:eastAsia="Times New Roman" w:hAnsi="Times New Roman" w:cs="Times New Roman"/>
                <w:color w:val="000000" w:themeColor="text1"/>
                <w:lang w:eastAsia="ru-RU"/>
              </w:rPr>
              <w:t>с  09:00   27</w:t>
            </w:r>
            <w:r>
              <w:rPr>
                <w:rFonts w:ascii="Times New Roman" w:eastAsia="Times New Roman" w:hAnsi="Times New Roman" w:cs="Times New Roman"/>
                <w:color w:val="000000" w:themeColor="text1"/>
                <w:lang w:eastAsia="ru-RU"/>
              </w:rPr>
              <w:t xml:space="preserve"> но</w:t>
            </w:r>
            <w:r w:rsidR="00596BB0" w:rsidRPr="00701BFA">
              <w:rPr>
                <w:rFonts w:ascii="Times New Roman" w:eastAsia="Times New Roman" w:hAnsi="Times New Roman" w:cs="Times New Roman"/>
                <w:color w:val="000000" w:themeColor="text1"/>
                <w:lang w:eastAsia="ru-RU"/>
              </w:rPr>
              <w:t>ября 2023 года</w:t>
            </w:r>
          </w:p>
          <w:p w:rsidR="00596BB0" w:rsidRPr="006E3A8B" w:rsidRDefault="00701BFA" w:rsidP="00DA6DC3">
            <w:pPr>
              <w:rPr>
                <w:rFonts w:ascii="Times New Roman" w:eastAsia="Times New Roman" w:hAnsi="Times New Roman" w:cs="Times New Roman"/>
                <w:color w:val="FF0000"/>
                <w:lang w:eastAsia="ru-RU"/>
              </w:rPr>
            </w:pPr>
            <w:r>
              <w:rPr>
                <w:rFonts w:ascii="Times New Roman" w:eastAsia="Times New Roman" w:hAnsi="Times New Roman" w:cs="Times New Roman"/>
                <w:color w:val="000000" w:themeColor="text1"/>
                <w:lang w:eastAsia="ru-RU"/>
              </w:rPr>
              <w:t>до  18</w:t>
            </w:r>
            <w:r w:rsidR="00DA6C1F">
              <w:rPr>
                <w:rFonts w:ascii="Times New Roman" w:eastAsia="Times New Roman" w:hAnsi="Times New Roman" w:cs="Times New Roman"/>
                <w:color w:val="000000" w:themeColor="text1"/>
                <w:lang w:eastAsia="ru-RU"/>
              </w:rPr>
              <w:t xml:space="preserve">:00   06 </w:t>
            </w:r>
            <w:r>
              <w:rPr>
                <w:rFonts w:ascii="Times New Roman" w:eastAsia="Times New Roman" w:hAnsi="Times New Roman" w:cs="Times New Roman"/>
                <w:color w:val="000000" w:themeColor="text1"/>
                <w:lang w:eastAsia="ru-RU"/>
              </w:rPr>
              <w:t>дека</w:t>
            </w:r>
            <w:r w:rsidR="00596BB0" w:rsidRPr="00701BFA">
              <w:rPr>
                <w:rFonts w:ascii="Times New Roman" w:eastAsia="Times New Roman" w:hAnsi="Times New Roman" w:cs="Times New Roman"/>
                <w:color w:val="000000" w:themeColor="text1"/>
                <w:lang w:eastAsia="ru-RU"/>
              </w:rPr>
              <w:t>бря   2023 года</w:t>
            </w:r>
          </w:p>
        </w:tc>
      </w:tr>
      <w:tr w:rsidR="00596BB0" w:rsidRPr="006E3A8B" w:rsidTr="002D1BC5">
        <w:trPr>
          <w:trHeight w:val="523"/>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Дата проведения отбора</w:t>
            </w:r>
          </w:p>
        </w:tc>
        <w:tc>
          <w:tcPr>
            <w:tcW w:w="6237" w:type="dxa"/>
            <w:vAlign w:val="center"/>
          </w:tcPr>
          <w:p w:rsidR="00596BB0" w:rsidRPr="006E3A8B" w:rsidRDefault="005F6A61" w:rsidP="00DA6DC3">
            <w:pPr>
              <w:pStyle w:val="a5"/>
              <w:contextualSpacing/>
              <w:rPr>
                <w:rFonts w:ascii="Times New Roman" w:hAnsi="Times New Roman" w:cs="Times New Roman"/>
                <w:color w:val="FF0000"/>
              </w:rPr>
            </w:pPr>
            <w:r>
              <w:rPr>
                <w:rFonts w:ascii="Times New Roman" w:hAnsi="Times New Roman" w:cs="Times New Roman"/>
                <w:color w:val="FF0000"/>
              </w:rPr>
              <w:t xml:space="preserve"> </w:t>
            </w:r>
            <w:r w:rsidR="00717536">
              <w:rPr>
                <w:rFonts w:ascii="Times New Roman" w:hAnsi="Times New Roman" w:cs="Times New Roman"/>
                <w:color w:val="000000" w:themeColor="text1"/>
              </w:rPr>
              <w:t>07</w:t>
            </w:r>
            <w:r w:rsidRPr="005F6A61">
              <w:rPr>
                <w:rFonts w:ascii="Times New Roman" w:hAnsi="Times New Roman" w:cs="Times New Roman"/>
                <w:color w:val="000000" w:themeColor="text1"/>
              </w:rPr>
              <w:t xml:space="preserve"> дека</w:t>
            </w:r>
            <w:r w:rsidR="00596BB0" w:rsidRPr="005F6A61">
              <w:rPr>
                <w:rFonts w:ascii="Times New Roman" w:hAnsi="Times New Roman" w:cs="Times New Roman"/>
                <w:color w:val="000000" w:themeColor="text1"/>
              </w:rPr>
              <w:t>бря 2023 года</w:t>
            </w:r>
          </w:p>
        </w:tc>
      </w:tr>
      <w:tr w:rsidR="00596BB0" w:rsidRPr="00280543" w:rsidTr="002D1BC5">
        <w:trPr>
          <w:trHeight w:val="418"/>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Место проведения отбора</w:t>
            </w:r>
          </w:p>
        </w:tc>
        <w:tc>
          <w:tcPr>
            <w:tcW w:w="6237"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191311 г. Санкт- Петербург, ул. Смольного, д.3</w:t>
            </w:r>
          </w:p>
        </w:tc>
      </w:tr>
      <w:tr w:rsidR="00596BB0" w:rsidRPr="00280543" w:rsidTr="002D1BC5">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tc>
        <w:tc>
          <w:tcPr>
            <w:tcW w:w="6237" w:type="dxa"/>
            <w:vAlign w:val="center"/>
          </w:tcPr>
          <w:p w:rsidR="00596BB0" w:rsidRPr="00280543" w:rsidRDefault="00116728" w:rsidP="00DA6DC3">
            <w:pPr>
              <w:rPr>
                <w:rFonts w:ascii="Times New Roman" w:eastAsia="Times New Roman" w:hAnsi="Times New Roman" w:cs="Times New Roman"/>
                <w:color w:val="000000"/>
                <w:lang w:eastAsia="ru-RU"/>
              </w:rPr>
            </w:pPr>
            <w:hyperlink r:id="rId7" w:history="1">
              <w:r w:rsidR="00596BB0" w:rsidRPr="00280543">
                <w:rPr>
                  <w:rStyle w:val="a6"/>
                  <w:rFonts w:ascii="Times New Roman" w:hAnsi="Times New Roman" w:cs="Times New Roman"/>
                  <w:color w:val="000000" w:themeColor="text1"/>
                  <w:lang w:val="en-US"/>
                </w:rPr>
                <w:t>https</w:t>
              </w:r>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agroprom</w:t>
              </w:r>
              <w:proofErr w:type="spellEnd"/>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lenobl</w:t>
              </w:r>
              <w:proofErr w:type="spellEnd"/>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ru</w:t>
              </w:r>
              <w:proofErr w:type="spellEnd"/>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ru</w:t>
              </w:r>
              <w:proofErr w:type="spellEnd"/>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inf</w:t>
              </w:r>
              <w:proofErr w:type="spellEnd"/>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konkursy</w:t>
              </w:r>
              <w:proofErr w:type="spellEnd"/>
              <w:r w:rsidR="00596BB0" w:rsidRPr="00280543">
                <w:rPr>
                  <w:rStyle w:val="a6"/>
                  <w:rFonts w:ascii="Times New Roman" w:hAnsi="Times New Roman" w:cs="Times New Roman"/>
                  <w:color w:val="000000" w:themeColor="text1"/>
                </w:rPr>
                <w:t>-</w:t>
              </w:r>
              <w:proofErr w:type="spellStart"/>
              <w:r w:rsidR="00596BB0" w:rsidRPr="00280543">
                <w:rPr>
                  <w:rStyle w:val="a6"/>
                  <w:rFonts w:ascii="Times New Roman" w:hAnsi="Times New Roman" w:cs="Times New Roman"/>
                  <w:color w:val="000000" w:themeColor="text1"/>
                  <w:lang w:val="en-US"/>
                </w:rPr>
                <w:t>otbor</w:t>
              </w:r>
              <w:proofErr w:type="spellEnd"/>
              <w:r w:rsidR="00596BB0" w:rsidRPr="00280543">
                <w:rPr>
                  <w:rStyle w:val="a6"/>
                  <w:rFonts w:ascii="Times New Roman" w:hAnsi="Times New Roman" w:cs="Times New Roman"/>
                  <w:color w:val="000000" w:themeColor="text1"/>
                </w:rPr>
                <w:t>/</w:t>
              </w:r>
            </w:hyperlink>
          </w:p>
          <w:p w:rsidR="00596BB0" w:rsidRPr="00280543" w:rsidRDefault="00596BB0" w:rsidP="00DA6DC3">
            <w:pPr>
              <w:pStyle w:val="a5"/>
              <w:contextualSpacing/>
              <w:rPr>
                <w:rFonts w:ascii="Times New Roman" w:hAnsi="Times New Roman" w:cs="Times New Roman"/>
                <w:color w:val="000000" w:themeColor="text1"/>
              </w:rPr>
            </w:pPr>
          </w:p>
        </w:tc>
      </w:tr>
      <w:tr w:rsidR="00596BB0" w:rsidRPr="00280543" w:rsidTr="002D1BC5">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Дата размещения результатов отбора на едином портале бюджетной системы РФ в информационно-телекоммуникационной сети «Интернет» и на официальном сайте комитета</w:t>
            </w:r>
          </w:p>
        </w:tc>
        <w:tc>
          <w:tcPr>
            <w:tcW w:w="6237"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Не позднее 14-го календарного дня, следующего за днем определения победителей отбора</w:t>
            </w:r>
          </w:p>
        </w:tc>
      </w:tr>
      <w:tr w:rsidR="00596BB0" w:rsidRPr="00280543" w:rsidTr="002D1BC5">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eastAsia="Times New Roman" w:hAnsi="Times New Roman" w:cs="Times New Roman"/>
                <w:color w:val="000000"/>
                <w:lang w:eastAsia="ru-RU"/>
              </w:rPr>
              <w:t>Результат предоставления субсидии</w:t>
            </w:r>
          </w:p>
        </w:tc>
        <w:tc>
          <w:tcPr>
            <w:tcW w:w="6237" w:type="dxa"/>
            <w:shd w:val="clear" w:color="auto" w:fill="FFFFFF" w:themeFill="background1"/>
            <w:vAlign w:val="center"/>
          </w:tcPr>
          <w:p w:rsidR="00596BB0" w:rsidRPr="00F64D44" w:rsidRDefault="00596BB0" w:rsidP="00596BB0">
            <w:pPr>
              <w:autoSpaceDE w:val="0"/>
              <w:autoSpaceDN w:val="0"/>
              <w:adjustRightInd w:val="0"/>
              <w:jc w:val="both"/>
              <w:rPr>
                <w:rFonts w:ascii="Times New Roman" w:hAnsi="Times New Roman" w:cs="Times New Roman"/>
              </w:rPr>
            </w:pPr>
            <w:r w:rsidRPr="00F64D44">
              <w:rPr>
                <w:rFonts w:ascii="Times New Roman" w:hAnsi="Times New Roman" w:cs="Times New Roman"/>
              </w:rPr>
              <w:t>Поддержка сельскохозяйственного страхования</w:t>
            </w:r>
          </w:p>
          <w:p w:rsidR="00596BB0" w:rsidRPr="00280543" w:rsidRDefault="00596BB0" w:rsidP="00DA6DC3">
            <w:pPr>
              <w:pStyle w:val="a5"/>
              <w:contextualSpacing/>
              <w:jc w:val="both"/>
              <w:rPr>
                <w:rFonts w:ascii="Times New Roman" w:hAnsi="Times New Roman" w:cs="Times New Roman"/>
              </w:rPr>
            </w:pPr>
          </w:p>
        </w:tc>
      </w:tr>
      <w:tr w:rsidR="00596BB0" w:rsidRPr="00280543" w:rsidTr="002D1BC5">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t>Категория заявителей отбора</w:t>
            </w:r>
          </w:p>
        </w:tc>
        <w:tc>
          <w:tcPr>
            <w:tcW w:w="6237" w:type="dxa"/>
          </w:tcPr>
          <w:p w:rsidR="00596BB0" w:rsidRPr="00F64D44" w:rsidRDefault="00596BB0" w:rsidP="00DA6DC3">
            <w:pPr>
              <w:autoSpaceDE w:val="0"/>
              <w:autoSpaceDN w:val="0"/>
              <w:adjustRightInd w:val="0"/>
              <w:rPr>
                <w:rFonts w:ascii="Times New Roman" w:hAnsi="Times New Roman" w:cs="Times New Roman"/>
              </w:rPr>
            </w:pPr>
            <w:r w:rsidRPr="00F64D44">
              <w:rPr>
                <w:rFonts w:ascii="Times New Roman" w:hAnsi="Times New Roman" w:cs="Times New Roman"/>
              </w:rPr>
              <w:t>Сельскохозяйственные товаропроизводители, указанные в части 1 статьи 3 Федерального закона от 29 декабря 2006 года № 264-ФЗ «О развитии сельского хозяйства» и крестьянские (фермерские) хозяйства, курируемые комитетом</w:t>
            </w:r>
          </w:p>
          <w:p w:rsidR="00596BB0" w:rsidRPr="00F64D44" w:rsidRDefault="00596BB0" w:rsidP="00DA6DC3">
            <w:pPr>
              <w:pStyle w:val="a5"/>
              <w:contextualSpacing/>
              <w:jc w:val="both"/>
              <w:rPr>
                <w:rFonts w:ascii="Times New Roman" w:hAnsi="Times New Roman" w:cs="Times New Roman"/>
                <w:color w:val="000000" w:themeColor="text1"/>
              </w:rPr>
            </w:pPr>
          </w:p>
        </w:tc>
      </w:tr>
      <w:tr w:rsidR="00596BB0" w:rsidRPr="006E3A8B" w:rsidTr="002D1BC5">
        <w:tc>
          <w:tcPr>
            <w:tcW w:w="3544" w:type="dxa"/>
            <w:vAlign w:val="center"/>
          </w:tcPr>
          <w:p w:rsidR="00596BB0" w:rsidRPr="004E7161" w:rsidRDefault="00596BB0" w:rsidP="00DA6DC3">
            <w:pPr>
              <w:autoSpaceDE w:val="0"/>
              <w:autoSpaceDN w:val="0"/>
              <w:adjustRightInd w:val="0"/>
              <w:jc w:val="both"/>
              <w:rPr>
                <w:rFonts w:ascii="Times New Roman" w:hAnsi="Times New Roman" w:cs="Times New Roman"/>
              </w:rPr>
            </w:pPr>
            <w:r>
              <w:rPr>
                <w:rFonts w:ascii="Times New Roman" w:hAnsi="Times New Roman" w:cs="Times New Roman"/>
              </w:rPr>
              <w:t>Критерии отбора получателей субсидии</w:t>
            </w:r>
          </w:p>
        </w:tc>
        <w:tc>
          <w:tcPr>
            <w:tcW w:w="6237" w:type="dxa"/>
            <w:vAlign w:val="center"/>
          </w:tcPr>
          <w:p w:rsidR="00596BB0" w:rsidRPr="00F24D77" w:rsidRDefault="00596BB0" w:rsidP="00DA6DC3">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F24D77">
              <w:rPr>
                <w:rFonts w:ascii="Times New Roman" w:hAnsi="Times New Roman" w:cs="Times New Roman"/>
              </w:rP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информации о проведении отбора в соответствии с пунктом 1.3 настоящего Порядка (за исключением категорий получателей субсидий, указанных в подпунктах "в" и "д" пункта 1.6 настоящего Порядка);</w:t>
            </w:r>
          </w:p>
          <w:p w:rsidR="00596BB0" w:rsidRPr="00F24D77" w:rsidRDefault="00596BB0" w:rsidP="00DA6DC3">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F24D77">
              <w:rPr>
                <w:rFonts w:ascii="Times New Roman" w:hAnsi="Times New Roman" w:cs="Times New Roman"/>
              </w:rP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в системе "1С: Свод АПК" или на бумажном носителе в сроки, установленные распоряжением комитета (за исключением категорий </w:t>
            </w:r>
            <w:r w:rsidRPr="00F24D77">
              <w:rPr>
                <w:rFonts w:ascii="Times New Roman" w:hAnsi="Times New Roman" w:cs="Times New Roman"/>
              </w:rPr>
              <w:lastRenderedPageBreak/>
              <w:t>получателей субсидий, указанных в подпунктах "в" и "д" пункта 1.6 настоящего Порядка).</w:t>
            </w:r>
          </w:p>
          <w:p w:rsidR="00596BB0" w:rsidRPr="006E3A8B" w:rsidRDefault="00596BB0" w:rsidP="00DA6DC3">
            <w:pPr>
              <w:autoSpaceDE w:val="0"/>
              <w:autoSpaceDN w:val="0"/>
              <w:adjustRightInd w:val="0"/>
              <w:jc w:val="both"/>
              <w:rPr>
                <w:rFonts w:ascii="Times New Roman" w:hAnsi="Times New Roman" w:cs="Times New Roman"/>
                <w:color w:val="FF0000"/>
              </w:rPr>
            </w:pPr>
            <w:r w:rsidRPr="00F24D77">
              <w:rPr>
                <w:rFonts w:ascii="Times New Roman" w:hAnsi="Times New Roman" w:cs="Times New Roman"/>
              </w:rPr>
              <w:t>Дополнительные критерии отбора получателей субсидий для каждой субсидии устанавливаются в приложениях к настоящему Порядку.</w:t>
            </w:r>
          </w:p>
        </w:tc>
      </w:tr>
      <w:tr w:rsidR="00596BB0" w:rsidRPr="00280543" w:rsidTr="002D1BC5">
        <w:trPr>
          <w:trHeight w:val="833"/>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lastRenderedPageBreak/>
              <w:t>Требования к участникам отбора</w:t>
            </w:r>
          </w:p>
        </w:tc>
        <w:tc>
          <w:tcPr>
            <w:tcW w:w="6237" w:type="dxa"/>
            <w:vAlign w:val="center"/>
          </w:tcPr>
          <w:p w:rsidR="00596BB0" w:rsidRPr="00280543" w:rsidRDefault="00596BB0" w:rsidP="00DA6DC3">
            <w:pPr>
              <w:contextualSpacing/>
              <w:jc w:val="both"/>
              <w:rPr>
                <w:rFonts w:ascii="Times New Roman" w:eastAsia="Calibri" w:hAnsi="Times New Roman" w:cs="Times New Roman"/>
              </w:rPr>
            </w:pPr>
            <w:r w:rsidRPr="00280543">
              <w:rPr>
                <w:rFonts w:ascii="Times New Roman" w:eastAsia="Calibri" w:hAnsi="Times New Roman" w:cs="Times New Roman"/>
              </w:rPr>
              <w:t>Участник отбора должен соответствовать по состоянию на дату не ранее чем за 30 календарных дней до даты подачи заявки следующим требованиям:</w:t>
            </w:r>
          </w:p>
          <w:p w:rsidR="00596BB0" w:rsidRPr="00280543" w:rsidRDefault="00596BB0" w:rsidP="00DA6DC3">
            <w:pPr>
              <w:contextualSpacing/>
              <w:jc w:val="both"/>
              <w:rPr>
                <w:rFonts w:ascii="Times New Roman" w:eastAsia="Calibri" w:hAnsi="Times New Roman" w:cs="Times New Roman"/>
              </w:rPr>
            </w:pPr>
            <w:r>
              <w:rPr>
                <w:rFonts w:ascii="Times New Roman" w:eastAsia="Calibri" w:hAnsi="Times New Roman" w:cs="Times New Roman"/>
              </w:rPr>
              <w:t>-</w:t>
            </w:r>
            <w:r w:rsidRPr="00280543">
              <w:rPr>
                <w:rFonts w:ascii="Times New Roman" w:eastAsia="Calibri" w:hAnsi="Times New Roman" w:cs="Times New Roma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6BB0" w:rsidRPr="00280543" w:rsidRDefault="00596BB0" w:rsidP="00DA6DC3">
            <w:pPr>
              <w:contextualSpacing/>
              <w:jc w:val="both"/>
              <w:rPr>
                <w:rFonts w:ascii="Times New Roman" w:eastAsia="Calibri" w:hAnsi="Times New Roman" w:cs="Times New Roman"/>
              </w:rPr>
            </w:pPr>
            <w:r>
              <w:rPr>
                <w:rFonts w:ascii="Times New Roman" w:eastAsia="Calibri" w:hAnsi="Times New Roman" w:cs="Times New Roman"/>
              </w:rPr>
              <w:t>-</w:t>
            </w:r>
            <w:r w:rsidRPr="00280543">
              <w:rPr>
                <w:rFonts w:ascii="Times New Roman" w:eastAsia="Calibri" w:hAnsi="Times New Roman" w:cs="Times New Roman"/>
              </w:rPr>
              <w:t xml:space="preserve">отсутствие просроченной задолженности по возврату в областной бюджет субсидий, бюджетных инвестиций, </w:t>
            </w:r>
            <w:proofErr w:type="gramStart"/>
            <w:r w:rsidRPr="00280543">
              <w:rPr>
                <w:rFonts w:ascii="Times New Roman" w:eastAsia="Calibri" w:hAnsi="Times New Roman" w:cs="Times New Roman"/>
              </w:rPr>
              <w:t>предоставленных</w:t>
            </w:r>
            <w:proofErr w:type="gramEnd"/>
            <w:r w:rsidRPr="00280543">
              <w:rPr>
                <w:rFonts w:ascii="Times New Roman" w:eastAsia="Calibri" w:hAnsi="Times New Roman" w:cs="Times New Roman"/>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rsidR="00596BB0" w:rsidRPr="00280543" w:rsidRDefault="00596BB0" w:rsidP="00DA6DC3">
            <w:pPr>
              <w:contextualSpacing/>
              <w:jc w:val="both"/>
              <w:rPr>
                <w:rFonts w:ascii="Times New Roman" w:eastAsia="Calibri" w:hAnsi="Times New Roman" w:cs="Times New Roman"/>
              </w:rPr>
            </w:pPr>
            <w:r>
              <w:rPr>
                <w:rFonts w:ascii="Times New Roman" w:eastAsia="Calibri" w:hAnsi="Times New Roman" w:cs="Times New Roman"/>
              </w:rPr>
              <w:t>-</w:t>
            </w:r>
            <w:r w:rsidRPr="00280543">
              <w:rPr>
                <w:rFonts w:ascii="Times New Roman" w:eastAsia="Calibri" w:hAnsi="Times New Roman" w:cs="Times New Roman"/>
              </w:rPr>
              <w:t>отсутствие просроченной задолженности по заработной плате (за исключением граждан, в том числе ведущих личное подсобное хозяйство);</w:t>
            </w:r>
          </w:p>
          <w:p w:rsidR="00596BB0" w:rsidRPr="00280543" w:rsidRDefault="00596BB0" w:rsidP="00DA6DC3">
            <w:pPr>
              <w:contextualSpacing/>
              <w:jc w:val="both"/>
              <w:rPr>
                <w:rFonts w:ascii="Times New Roman" w:eastAsia="Calibri" w:hAnsi="Times New Roman" w:cs="Times New Roman"/>
              </w:rPr>
            </w:pPr>
            <w:proofErr w:type="gramStart"/>
            <w:r>
              <w:rPr>
                <w:rFonts w:ascii="Times New Roman" w:eastAsia="Calibri" w:hAnsi="Times New Roman" w:cs="Times New Roman"/>
              </w:rPr>
              <w:t>-</w:t>
            </w:r>
            <w:r w:rsidRPr="00280543">
              <w:rPr>
                <w:rFonts w:ascii="Times New Roman" w:eastAsia="Calibri" w:hAnsi="Times New Roman" w:cs="Times New Roman"/>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596BB0" w:rsidRPr="00280543" w:rsidRDefault="00596BB0" w:rsidP="00DA6DC3">
            <w:pPr>
              <w:contextualSpacing/>
              <w:jc w:val="both"/>
              <w:rPr>
                <w:rFonts w:ascii="Times New Roman" w:eastAsia="Calibri" w:hAnsi="Times New Roman" w:cs="Times New Roman"/>
              </w:rPr>
            </w:pPr>
            <w:proofErr w:type="gramStart"/>
            <w:r>
              <w:rPr>
                <w:rFonts w:ascii="Times New Roman" w:eastAsia="Calibri" w:hAnsi="Times New Roman" w:cs="Times New Roman"/>
              </w:rPr>
              <w:t>-</w:t>
            </w:r>
            <w:r w:rsidRPr="00280543">
              <w:rPr>
                <w:rFonts w:ascii="Times New Roman" w:eastAsia="Calibri"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96BB0" w:rsidRPr="00280543" w:rsidRDefault="00596BB0" w:rsidP="00DA6DC3">
            <w:pPr>
              <w:contextualSpacing/>
              <w:jc w:val="both"/>
              <w:rPr>
                <w:rFonts w:ascii="Times New Roman" w:eastAsia="Calibri" w:hAnsi="Times New Roman" w:cs="Times New Roman"/>
              </w:rPr>
            </w:pPr>
            <w:proofErr w:type="gramStart"/>
            <w:r>
              <w:rPr>
                <w:rFonts w:ascii="Times New Roman" w:eastAsia="Calibri" w:hAnsi="Times New Roman" w:cs="Times New Roman"/>
              </w:rPr>
              <w:t>-</w:t>
            </w:r>
            <w:r w:rsidRPr="00280543">
              <w:rPr>
                <w:rFonts w:ascii="Times New Roman" w:eastAsia="Calibri" w:hAnsi="Times New Roman" w:cs="Times New Roman"/>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280543">
              <w:rPr>
                <w:rFonts w:ascii="Times New Roman" w:eastAsia="Calibri" w:hAnsi="Times New Roman" w:cs="Times New Roman"/>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280543">
              <w:rPr>
                <w:rFonts w:ascii="Times New Roman" w:eastAsia="Calibri" w:hAnsi="Times New Roman" w:cs="Times New Roman"/>
              </w:rPr>
              <w:t>и(</w:t>
            </w:r>
            <w:proofErr w:type="gramEnd"/>
            <w:r w:rsidRPr="00280543">
              <w:rPr>
                <w:rFonts w:ascii="Times New Roman" w:eastAsia="Calibri" w:hAnsi="Times New Roman" w:cs="Times New Roman"/>
              </w:rPr>
              <w:t xml:space="preserve">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Pr="00280543">
              <w:rPr>
                <w:rFonts w:ascii="Times New Roman" w:eastAsia="Calibri" w:hAnsi="Times New Roman" w:cs="Times New Roman"/>
              </w:rPr>
              <w:lastRenderedPageBreak/>
              <w:t>других российских юридических лиц, реализованное через участие в капитале указанных публичных акционерных обществ;</w:t>
            </w:r>
          </w:p>
          <w:p w:rsidR="00596BB0" w:rsidRPr="00280543" w:rsidRDefault="00596BB0" w:rsidP="00DA6DC3">
            <w:pPr>
              <w:contextualSpacing/>
              <w:jc w:val="both"/>
              <w:rPr>
                <w:rFonts w:ascii="Times New Roman" w:eastAsia="Calibri" w:hAnsi="Times New Roman" w:cs="Times New Roman"/>
              </w:rPr>
            </w:pPr>
            <w:r>
              <w:rPr>
                <w:rFonts w:ascii="Times New Roman" w:eastAsia="Calibri" w:hAnsi="Times New Roman" w:cs="Times New Roman"/>
              </w:rPr>
              <w:t>-</w:t>
            </w:r>
            <w:r w:rsidRPr="00280543">
              <w:rPr>
                <w:rFonts w:ascii="Times New Roman" w:eastAsia="Calibri" w:hAnsi="Times New Roman" w:cs="Times New Roman"/>
              </w:rPr>
              <w:t>участники отбора не должны получать средства из областного бюджета на основании иных нормативных правовых актов Ленинградской области на цели, установленные в приложениях к настоящему Порядку;</w:t>
            </w:r>
          </w:p>
          <w:p w:rsidR="00596BB0" w:rsidRPr="00280543" w:rsidRDefault="00596BB0" w:rsidP="00DA6DC3">
            <w:pPr>
              <w:contextualSpacing/>
              <w:jc w:val="both"/>
              <w:rPr>
                <w:rFonts w:ascii="Times New Roman" w:eastAsia="Calibri" w:hAnsi="Times New Roman" w:cs="Times New Roman"/>
              </w:rPr>
            </w:pPr>
            <w:r>
              <w:rPr>
                <w:rFonts w:ascii="Times New Roman" w:eastAsia="Calibri" w:hAnsi="Times New Roman" w:cs="Times New Roman"/>
              </w:rPr>
              <w:t>-</w:t>
            </w:r>
            <w:r w:rsidRPr="00280543">
              <w:rPr>
                <w:rFonts w:ascii="Times New Roman" w:eastAsia="Calibri" w:hAnsi="Times New Roman" w:cs="Times New Roman"/>
              </w:rPr>
              <w:t>участники отбора не должны быть внесены в реестр недобросовестных поставщиков;</w:t>
            </w:r>
          </w:p>
          <w:p w:rsidR="00596BB0" w:rsidRPr="00280543" w:rsidRDefault="00596BB0" w:rsidP="00DA6DC3">
            <w:pPr>
              <w:autoSpaceDE w:val="0"/>
              <w:autoSpaceDN w:val="0"/>
              <w:adjustRightInd w:val="0"/>
              <w:rPr>
                <w:rFonts w:ascii="Times New Roman" w:eastAsia="Calibri" w:hAnsi="Times New Roman" w:cs="Times New Roman"/>
              </w:rPr>
            </w:pPr>
            <w:r>
              <w:rPr>
                <w:rFonts w:ascii="Times New Roman" w:eastAsia="Calibri" w:hAnsi="Times New Roman" w:cs="Times New Roman"/>
              </w:rPr>
              <w:t>-</w:t>
            </w:r>
            <w:r w:rsidRPr="00280543">
              <w:rPr>
                <w:rFonts w:ascii="Times New Roman" w:eastAsia="Calibri" w:hAnsi="Times New Roman" w:cs="Times New Roman"/>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96BB0" w:rsidRPr="00280543" w:rsidRDefault="00596BB0" w:rsidP="00DA6DC3">
            <w:pPr>
              <w:autoSpaceDE w:val="0"/>
              <w:autoSpaceDN w:val="0"/>
              <w:adjustRightInd w:val="0"/>
              <w:rPr>
                <w:rFonts w:ascii="Times New Roman" w:hAnsi="Times New Roman" w:cs="Times New Roman"/>
              </w:rPr>
            </w:pPr>
            <w:proofErr w:type="gramStart"/>
            <w:r w:rsidRPr="00596BB0">
              <w:rPr>
                <w:rFonts w:ascii="Times New Roman" w:hAnsi="Times New Roman" w:cs="Times New Roman"/>
                <w:color w:val="000000" w:themeColor="text1"/>
              </w:rPr>
              <w:t>-отсутствие в году, предшествующем году получения субсидии, случаев привлечения к ответственности получателей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tc>
      </w:tr>
      <w:tr w:rsidR="00596BB0" w:rsidRPr="00280543" w:rsidTr="002D1BC5">
        <w:trPr>
          <w:trHeight w:val="274"/>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lastRenderedPageBreak/>
              <w:t>Документы, представляемые участниками отбора</w:t>
            </w:r>
          </w:p>
        </w:tc>
        <w:tc>
          <w:tcPr>
            <w:tcW w:w="6237" w:type="dxa"/>
            <w:vAlign w:val="center"/>
          </w:tcPr>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Участники отбора для участия в отборе в срок, устанавливаемый в соответствии с информацией о проведении отбора, представляют заявку и следующие документы:</w:t>
            </w:r>
          </w:p>
          <w:p w:rsidR="00596BB0" w:rsidRPr="00280543" w:rsidRDefault="00596BB0" w:rsidP="00DA6DC3">
            <w:pPr>
              <w:autoSpaceDE w:val="0"/>
              <w:autoSpaceDN w:val="0"/>
              <w:adjustRightInd w:val="0"/>
              <w:ind w:firstLine="318"/>
              <w:jc w:val="both"/>
              <w:rPr>
                <w:rFonts w:ascii="Times New Roman" w:hAnsi="Times New Roman" w:cs="Times New Roman"/>
              </w:rPr>
            </w:pPr>
            <w:r w:rsidRPr="006E3A8B">
              <w:rPr>
                <w:rFonts w:ascii="Times New Roman" w:hAnsi="Times New Roman" w:cs="Times New Roman"/>
                <w:highlight w:val="yellow"/>
              </w:rPr>
              <w:t>1) юридические лица:</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а) справку о применяемой системе налогообложения по форме, утвержденной приказом комитета, с приложением следующих подтверждающих документов:</w:t>
            </w:r>
          </w:p>
          <w:p w:rsidR="00596BB0" w:rsidRPr="00280543" w:rsidRDefault="00596BB0" w:rsidP="00DA6DC3">
            <w:pPr>
              <w:autoSpaceDE w:val="0"/>
              <w:autoSpaceDN w:val="0"/>
              <w:adjustRightInd w:val="0"/>
              <w:ind w:firstLine="318"/>
              <w:jc w:val="both"/>
              <w:rPr>
                <w:rFonts w:ascii="Times New Roman" w:hAnsi="Times New Roman" w:cs="Times New Roman"/>
              </w:rPr>
            </w:pPr>
            <w:proofErr w:type="gramStart"/>
            <w:r w:rsidRPr="00280543">
              <w:rPr>
                <w:rFonts w:ascii="Times New Roman" w:hAnsi="Times New Roman" w:cs="Times New Roman"/>
              </w:rP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280543">
              <w:rPr>
                <w:rFonts w:ascii="Times New Roman" w:hAnsi="Times New Roman" w:cs="Times New Roman"/>
              </w:rPr>
              <w:t>для</w:t>
            </w:r>
            <w:proofErr w:type="gramEnd"/>
            <w:r w:rsidRPr="00280543">
              <w:rPr>
                <w:rFonts w:ascii="Times New Roman" w:hAnsi="Times New Roman" w:cs="Times New Roman"/>
              </w:rPr>
              <w:t xml:space="preserve"> применяющих единый сельскохозяйственный налог);</w:t>
            </w:r>
          </w:p>
          <w:p w:rsidR="00596BB0" w:rsidRPr="00280543" w:rsidRDefault="00596BB0" w:rsidP="00DA6DC3">
            <w:pPr>
              <w:autoSpaceDE w:val="0"/>
              <w:autoSpaceDN w:val="0"/>
              <w:adjustRightInd w:val="0"/>
              <w:ind w:firstLine="318"/>
              <w:jc w:val="both"/>
              <w:rPr>
                <w:rFonts w:ascii="Times New Roman" w:hAnsi="Times New Roman" w:cs="Times New Roman"/>
              </w:rPr>
            </w:pPr>
            <w:proofErr w:type="gramStart"/>
            <w:r w:rsidRPr="00280543">
              <w:rPr>
                <w:rFonts w:ascii="Times New Roman" w:hAnsi="Times New Roman" w:cs="Times New Roman"/>
              </w:rPr>
              <w:t>копия информационного письма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б) справку, подписанную руководителем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 xml:space="preserve">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w:t>
            </w:r>
            <w:r w:rsidRPr="00280543">
              <w:rPr>
                <w:rFonts w:ascii="Times New Roman" w:hAnsi="Times New Roman" w:cs="Times New Roman"/>
              </w:rPr>
              <w:lastRenderedPageBreak/>
              <w:t>что по состоянию на дату не ранее чем за 30 календарных дней до даты подачи заявки:</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организация, </w:t>
            </w:r>
            <w:proofErr w:type="gramStart"/>
            <w:r w:rsidRPr="00280543">
              <w:rPr>
                <w:rFonts w:ascii="Times New Roman" w:hAnsi="Times New Roman" w:cs="Times New Roman"/>
              </w:rPr>
              <w:t>К(</w:t>
            </w:r>
            <w:proofErr w:type="gramEnd"/>
            <w:r w:rsidRPr="00280543">
              <w:rPr>
                <w:rFonts w:ascii="Times New Roman" w:hAnsi="Times New Roman" w:cs="Times New Roman"/>
              </w:rPr>
              <w:t>Ф)Х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К(Ф)Х не введена процедура банкротства, деятельность организации, К(Ф)Х не приостановлена в порядке, предусмотренном законодательством Российской Федерации;</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организация, </w:t>
            </w:r>
            <w:proofErr w:type="gramStart"/>
            <w:r w:rsidRPr="00280543">
              <w:rPr>
                <w:rFonts w:ascii="Times New Roman" w:hAnsi="Times New Roman" w:cs="Times New Roman"/>
              </w:rPr>
              <w:t>К(</w:t>
            </w:r>
            <w:proofErr w:type="gramEnd"/>
            <w:r w:rsidRPr="00280543">
              <w:rPr>
                <w:rFonts w:ascii="Times New Roman" w:hAnsi="Times New Roman" w:cs="Times New Roman"/>
              </w:rPr>
              <w:t>Ф)Х не получают средства из областного бюджета в соответствии с иными нормативными правовыми актами на цели, указанные в разделе 1 настоящего Порядка;</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организация, </w:t>
            </w:r>
            <w:proofErr w:type="gramStart"/>
            <w:r w:rsidRPr="00280543">
              <w:rPr>
                <w:rFonts w:ascii="Times New Roman" w:hAnsi="Times New Roman" w:cs="Times New Roman"/>
              </w:rPr>
              <w:t>К(</w:t>
            </w:r>
            <w:proofErr w:type="gramEnd"/>
            <w:r w:rsidRPr="00280543">
              <w:rPr>
                <w:rFonts w:ascii="Times New Roman" w:hAnsi="Times New Roman" w:cs="Times New Roman"/>
              </w:rPr>
              <w:t xml:space="preserve">Ф)Х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280543">
              <w:rPr>
                <w:rFonts w:ascii="Times New Roman" w:hAnsi="Times New Roman" w:cs="Times New Roman"/>
              </w:rPr>
              <w:t>и(</w:t>
            </w:r>
            <w:proofErr w:type="gramEnd"/>
            <w:r w:rsidRPr="00280543">
              <w:rPr>
                <w:rFonts w:ascii="Times New Roman" w:hAnsi="Times New Roman" w:cs="Times New Roman"/>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Ф)Х;</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реестре недобросовестных поставщиков отсутствуют сведения об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Ф)Х;</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отсутствует просроченная задолженность по заработной плате;</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организация, </w:t>
            </w:r>
            <w:proofErr w:type="gramStart"/>
            <w:r w:rsidRPr="00280543">
              <w:rPr>
                <w:rFonts w:ascii="Times New Roman" w:hAnsi="Times New Roman" w:cs="Times New Roman"/>
              </w:rPr>
              <w:t>К(</w:t>
            </w:r>
            <w:proofErr w:type="gramEnd"/>
            <w:r w:rsidRPr="00280543">
              <w:rPr>
                <w:rFonts w:ascii="Times New Roman" w:hAnsi="Times New Roman" w:cs="Times New Roman"/>
              </w:rPr>
              <w:t>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справку, подписанную руководителем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Ф)Х (иным уполномоченным лицом):</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 согласии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 xml:space="preserve">Ф)Х на публикацию </w:t>
            </w:r>
            <w:r w:rsidRPr="00280543">
              <w:rPr>
                <w:rFonts w:ascii="Times New Roman" w:hAnsi="Times New Roman" w:cs="Times New Roman"/>
              </w:rPr>
              <w:lastRenderedPageBreak/>
              <w:t>(размещение) в сети "Интернет" информации об организации, К(Ф)Х, о подаваемом организацией, К(Ф)Х предложении (заявке), иной информации об организации, К(Ф)Х, связанной с соответствующим отбором;</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 согласии организации, </w:t>
            </w:r>
            <w:proofErr w:type="gramStart"/>
            <w:r w:rsidRPr="00280543">
              <w:rPr>
                <w:rFonts w:ascii="Times New Roman" w:hAnsi="Times New Roman" w:cs="Times New Roman"/>
              </w:rPr>
              <w:t>К(</w:t>
            </w:r>
            <w:proofErr w:type="gramEnd"/>
            <w:r w:rsidRPr="00280543">
              <w:rPr>
                <w:rFonts w:ascii="Times New Roman" w:hAnsi="Times New Roman" w:cs="Times New Roman"/>
              </w:rPr>
              <w:t>Ф)Х на осуществление в отношении них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об обязательстве осуществлять деятельность не менее трех лет </w:t>
            </w:r>
            <w:proofErr w:type="gramStart"/>
            <w:r w:rsidRPr="00280543">
              <w:rPr>
                <w:rFonts w:ascii="Times New Roman" w:hAnsi="Times New Roman" w:cs="Times New Roman"/>
              </w:rPr>
              <w:t>с даты получения</w:t>
            </w:r>
            <w:proofErr w:type="gramEnd"/>
            <w:r w:rsidRPr="00280543">
              <w:rPr>
                <w:rFonts w:ascii="Times New Roman" w:hAnsi="Times New Roman" w:cs="Times New Roman"/>
              </w:rPr>
              <w:t xml:space="preserve"> средств субсидии;</w:t>
            </w:r>
          </w:p>
          <w:p w:rsidR="00596BB0" w:rsidRPr="00280543" w:rsidRDefault="00596BB0" w:rsidP="00DA6DC3">
            <w:pPr>
              <w:autoSpaceDE w:val="0"/>
              <w:autoSpaceDN w:val="0"/>
              <w:adjustRightInd w:val="0"/>
              <w:ind w:firstLine="318"/>
              <w:jc w:val="both"/>
              <w:rPr>
                <w:rFonts w:ascii="Times New Roman" w:hAnsi="Times New Roman" w:cs="Times New Roman"/>
              </w:rPr>
            </w:pPr>
            <w:r w:rsidRPr="006E3A8B">
              <w:rPr>
                <w:rFonts w:ascii="Times New Roman" w:hAnsi="Times New Roman" w:cs="Times New Roman"/>
                <w:highlight w:val="yellow"/>
              </w:rPr>
              <w:t xml:space="preserve">2) индивидуальные предприниматели, главы </w:t>
            </w:r>
            <w:proofErr w:type="gramStart"/>
            <w:r w:rsidRPr="006E3A8B">
              <w:rPr>
                <w:rFonts w:ascii="Times New Roman" w:hAnsi="Times New Roman" w:cs="Times New Roman"/>
                <w:highlight w:val="yellow"/>
              </w:rPr>
              <w:t>К(</w:t>
            </w:r>
            <w:proofErr w:type="gramEnd"/>
            <w:r w:rsidRPr="006E3A8B">
              <w:rPr>
                <w:rFonts w:ascii="Times New Roman" w:hAnsi="Times New Roman" w:cs="Times New Roman"/>
                <w:highlight w:val="yellow"/>
              </w:rPr>
              <w:t>Ф)Х:</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а) справку о применяемой системе налогообложения по форме, утвержденной приказом комитета, с приложением следующих подтверждающих документов:</w:t>
            </w:r>
          </w:p>
          <w:p w:rsidR="00596BB0" w:rsidRPr="00280543" w:rsidRDefault="00596BB0" w:rsidP="00DA6DC3">
            <w:pPr>
              <w:autoSpaceDE w:val="0"/>
              <w:autoSpaceDN w:val="0"/>
              <w:adjustRightInd w:val="0"/>
              <w:ind w:firstLine="318"/>
              <w:jc w:val="both"/>
              <w:rPr>
                <w:rFonts w:ascii="Times New Roman" w:hAnsi="Times New Roman" w:cs="Times New Roman"/>
              </w:rPr>
            </w:pPr>
            <w:proofErr w:type="gramStart"/>
            <w:r w:rsidRPr="00280543">
              <w:rPr>
                <w:rFonts w:ascii="Times New Roman" w:hAnsi="Times New Roman" w:cs="Times New Roman"/>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roofErr w:type="gramEnd"/>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280543">
              <w:rPr>
                <w:rFonts w:ascii="Times New Roman" w:hAnsi="Times New Roman" w:cs="Times New Roman"/>
              </w:rPr>
              <w:t>для</w:t>
            </w:r>
            <w:proofErr w:type="gramEnd"/>
            <w:r w:rsidRPr="00280543">
              <w:rPr>
                <w:rFonts w:ascii="Times New Roman" w:hAnsi="Times New Roman" w:cs="Times New Roman"/>
              </w:rPr>
              <w:t xml:space="preserve"> применяющих единый сельскохозяйственный налог);</w:t>
            </w:r>
          </w:p>
          <w:p w:rsidR="00596BB0" w:rsidRPr="00280543" w:rsidRDefault="00596BB0" w:rsidP="00DA6DC3">
            <w:pPr>
              <w:autoSpaceDE w:val="0"/>
              <w:autoSpaceDN w:val="0"/>
              <w:adjustRightInd w:val="0"/>
              <w:ind w:firstLine="318"/>
              <w:jc w:val="both"/>
              <w:rPr>
                <w:rFonts w:ascii="Times New Roman" w:hAnsi="Times New Roman" w:cs="Times New Roman"/>
              </w:rPr>
            </w:pPr>
            <w:proofErr w:type="gramStart"/>
            <w:r w:rsidRPr="00280543">
              <w:rPr>
                <w:rFonts w:ascii="Times New Roman" w:hAnsi="Times New Roman" w:cs="Times New Roman"/>
              </w:rPr>
              <w:t>копия информационного письма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копия патента на право применения патентной системы налогообложения в </w:t>
            </w:r>
            <w:proofErr w:type="gramStart"/>
            <w:r w:rsidRPr="00280543">
              <w:rPr>
                <w:rFonts w:ascii="Times New Roman" w:hAnsi="Times New Roman" w:cs="Times New Roman"/>
              </w:rPr>
              <w:t>отношении</w:t>
            </w:r>
            <w:proofErr w:type="gramEnd"/>
            <w:r w:rsidRPr="00280543">
              <w:rPr>
                <w:rFonts w:ascii="Times New Roman" w:hAnsi="Times New Roman" w:cs="Times New Roman"/>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б) справку, подписанную индивидуальным предпринимателем, главой </w:t>
            </w:r>
            <w:proofErr w:type="gramStart"/>
            <w:r w:rsidRPr="00280543">
              <w:rPr>
                <w:rFonts w:ascii="Times New Roman" w:hAnsi="Times New Roman" w:cs="Times New Roman"/>
              </w:rPr>
              <w:t>К(</w:t>
            </w:r>
            <w:proofErr w:type="gramEnd"/>
            <w:r w:rsidRPr="00280543">
              <w:rPr>
                <w:rFonts w:ascii="Times New Roman" w:hAnsi="Times New Roman" w:cs="Times New Roman"/>
              </w:rPr>
              <w:t>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индивидуальный предприниматель, глава </w:t>
            </w:r>
            <w:proofErr w:type="gramStart"/>
            <w:r w:rsidRPr="00280543">
              <w:rPr>
                <w:rFonts w:ascii="Times New Roman" w:hAnsi="Times New Roman" w:cs="Times New Roman"/>
              </w:rPr>
              <w:t>К(</w:t>
            </w:r>
            <w:proofErr w:type="gramEnd"/>
            <w:r w:rsidRPr="00280543">
              <w:rPr>
                <w:rFonts w:ascii="Times New Roman" w:hAnsi="Times New Roman" w:cs="Times New Roman"/>
              </w:rPr>
              <w:t>Ф)Х не прекратили деятельность в качестве индивидуального предпринимателя, главы К(Ф)Х;</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у индивидуального предпринимателя, </w:t>
            </w:r>
            <w:proofErr w:type="gramStart"/>
            <w:r w:rsidRPr="00280543">
              <w:rPr>
                <w:rFonts w:ascii="Times New Roman" w:hAnsi="Times New Roman" w:cs="Times New Roman"/>
              </w:rPr>
              <w:t>К(</w:t>
            </w:r>
            <w:proofErr w:type="gramEnd"/>
            <w:r w:rsidRPr="00280543">
              <w:rPr>
                <w:rFonts w:ascii="Times New Roman" w:hAnsi="Times New Roman" w:cs="Times New Roman"/>
              </w:rPr>
              <w:t>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индивидуальный предприниматель, глава </w:t>
            </w:r>
            <w:proofErr w:type="gramStart"/>
            <w:r w:rsidRPr="00280543">
              <w:rPr>
                <w:rFonts w:ascii="Times New Roman" w:hAnsi="Times New Roman" w:cs="Times New Roman"/>
              </w:rPr>
              <w:t>К(</w:t>
            </w:r>
            <w:proofErr w:type="gramEnd"/>
            <w:r w:rsidRPr="00280543">
              <w:rPr>
                <w:rFonts w:ascii="Times New Roman" w:hAnsi="Times New Roman" w:cs="Times New Roman"/>
              </w:rPr>
              <w:t xml:space="preserve">Ф)Х не </w:t>
            </w:r>
            <w:r w:rsidRPr="00280543">
              <w:rPr>
                <w:rFonts w:ascii="Times New Roman" w:hAnsi="Times New Roman" w:cs="Times New Roman"/>
              </w:rPr>
              <w:lastRenderedPageBreak/>
              <w:t>получают средства из областного бюджета в соответствии с иными нормативными правовыми актами на цели, указанные в разделе 1 настоящего Порядка;</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реестре дисквалифицированных лиц отсутствуют сведения об индивидуальном предпринимателе, главе </w:t>
            </w:r>
            <w:proofErr w:type="gramStart"/>
            <w:r w:rsidRPr="00280543">
              <w:rPr>
                <w:rFonts w:ascii="Times New Roman" w:hAnsi="Times New Roman" w:cs="Times New Roman"/>
              </w:rPr>
              <w:t>К(</w:t>
            </w:r>
            <w:proofErr w:type="gramEnd"/>
            <w:r w:rsidRPr="00280543">
              <w:rPr>
                <w:rFonts w:ascii="Times New Roman" w:hAnsi="Times New Roman" w:cs="Times New Roman"/>
              </w:rPr>
              <w:t>Ф)Х;</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реестре недобросовестных поставщиков отсутствуют сведения об индивидуальном предпринимателе, главе </w:t>
            </w:r>
            <w:proofErr w:type="gramStart"/>
            <w:r w:rsidRPr="00280543">
              <w:rPr>
                <w:rFonts w:ascii="Times New Roman" w:hAnsi="Times New Roman" w:cs="Times New Roman"/>
              </w:rPr>
              <w:t>К(</w:t>
            </w:r>
            <w:proofErr w:type="gramEnd"/>
            <w:r w:rsidRPr="00280543">
              <w:rPr>
                <w:rFonts w:ascii="Times New Roman" w:hAnsi="Times New Roman" w:cs="Times New Roman"/>
              </w:rPr>
              <w:t>Ф)Х;</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отсутствует просроченная задолженность по заработной плате;</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индивидуальный предприниматель, глава </w:t>
            </w:r>
            <w:proofErr w:type="gramStart"/>
            <w:r w:rsidRPr="00280543">
              <w:rPr>
                <w:rFonts w:ascii="Times New Roman" w:hAnsi="Times New Roman" w:cs="Times New Roman"/>
              </w:rPr>
              <w:t>К(</w:t>
            </w:r>
            <w:proofErr w:type="gramEnd"/>
            <w:r w:rsidRPr="00280543">
              <w:rPr>
                <w:rFonts w:ascii="Times New Roman" w:hAnsi="Times New Roman" w:cs="Times New Roman"/>
              </w:rPr>
              <w:t>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в) справку, подписанную индивидуальным предпринимателем, главой </w:t>
            </w:r>
            <w:proofErr w:type="gramStart"/>
            <w:r w:rsidRPr="00280543">
              <w:rPr>
                <w:rFonts w:ascii="Times New Roman" w:hAnsi="Times New Roman" w:cs="Times New Roman"/>
              </w:rPr>
              <w:t>К(</w:t>
            </w:r>
            <w:proofErr w:type="gramEnd"/>
            <w:r w:rsidRPr="00280543">
              <w:rPr>
                <w:rFonts w:ascii="Times New Roman" w:hAnsi="Times New Roman" w:cs="Times New Roman"/>
              </w:rPr>
              <w:t>Ф)Х (иным уполномоченным лицом):</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 согласии индивидуального предпринимателя, главы </w:t>
            </w:r>
            <w:proofErr w:type="gramStart"/>
            <w:r w:rsidRPr="00280543">
              <w:rPr>
                <w:rFonts w:ascii="Times New Roman" w:hAnsi="Times New Roman" w:cs="Times New Roman"/>
              </w:rPr>
              <w:t>К(</w:t>
            </w:r>
            <w:proofErr w:type="gramEnd"/>
            <w:r w:rsidRPr="00280543">
              <w:rPr>
                <w:rFonts w:ascii="Times New Roman" w:hAnsi="Times New Roman" w:cs="Times New Roman"/>
              </w:rPr>
              <w:t>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 согласии индивидуального предпринимателя, главы </w:t>
            </w:r>
            <w:proofErr w:type="gramStart"/>
            <w:r w:rsidRPr="00280543">
              <w:rPr>
                <w:rFonts w:ascii="Times New Roman" w:hAnsi="Times New Roman" w:cs="Times New Roman"/>
              </w:rPr>
              <w:t>К(</w:t>
            </w:r>
            <w:proofErr w:type="gramEnd"/>
            <w:r w:rsidRPr="00280543">
              <w:rPr>
                <w:rFonts w:ascii="Times New Roman" w:hAnsi="Times New Roman" w:cs="Times New Roman"/>
              </w:rPr>
              <w:t>Ф)Х на осуществление в отношении них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 xml:space="preserve">об обязательстве осуществлять деятельность не менее трех лет </w:t>
            </w:r>
            <w:proofErr w:type="gramStart"/>
            <w:r w:rsidRPr="00280543">
              <w:rPr>
                <w:rFonts w:ascii="Times New Roman" w:hAnsi="Times New Roman" w:cs="Times New Roman"/>
              </w:rPr>
              <w:t>с даты получения</w:t>
            </w:r>
            <w:proofErr w:type="gramEnd"/>
            <w:r w:rsidRPr="00280543">
              <w:rPr>
                <w:rFonts w:ascii="Times New Roman" w:hAnsi="Times New Roman" w:cs="Times New Roman"/>
              </w:rPr>
              <w:t xml:space="preserve"> средств субсидии;</w:t>
            </w:r>
          </w:p>
          <w:p w:rsidR="00596BB0" w:rsidRPr="00280543" w:rsidRDefault="00596BB0" w:rsidP="00DA6DC3">
            <w:pPr>
              <w:autoSpaceDE w:val="0"/>
              <w:autoSpaceDN w:val="0"/>
              <w:adjustRightInd w:val="0"/>
              <w:ind w:firstLine="318"/>
              <w:jc w:val="both"/>
              <w:rPr>
                <w:rFonts w:ascii="Times New Roman" w:hAnsi="Times New Roman" w:cs="Times New Roman"/>
              </w:rPr>
            </w:pPr>
            <w:r w:rsidRPr="006E3A8B">
              <w:rPr>
                <w:rFonts w:ascii="Times New Roman" w:hAnsi="Times New Roman" w:cs="Times New Roman"/>
                <w:highlight w:val="yellow"/>
              </w:rPr>
              <w:t>4) лицами, указанными в подпунктах 1 - 2 настоящего пункта,  дополнительно представляются:</w:t>
            </w:r>
          </w:p>
          <w:p w:rsidR="00596BB0" w:rsidRPr="00943BCC" w:rsidRDefault="00596BB0" w:rsidP="00DA6DC3">
            <w:pPr>
              <w:autoSpaceDE w:val="0"/>
              <w:autoSpaceDN w:val="0"/>
              <w:adjustRightInd w:val="0"/>
              <w:ind w:firstLine="318"/>
              <w:jc w:val="both"/>
              <w:rPr>
                <w:rFonts w:ascii="Times New Roman" w:hAnsi="Times New Roman" w:cs="Times New Roman"/>
                <w:color w:val="000000" w:themeColor="text1"/>
              </w:rPr>
            </w:pPr>
            <w:r w:rsidRPr="00943BCC">
              <w:rPr>
                <w:rFonts w:ascii="Times New Roman" w:hAnsi="Times New Roman" w:cs="Times New Roman"/>
                <w:color w:val="000000" w:themeColor="text1"/>
              </w:rPr>
              <w:t>справка, подтверждающая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N 1479 по форме, утвержденной приказом комитета;</w:t>
            </w:r>
          </w:p>
          <w:p w:rsidR="00943BCC" w:rsidRPr="00F64D44" w:rsidRDefault="00943BCC" w:rsidP="00943BCC">
            <w:pPr>
              <w:pStyle w:val="ConsPlusNormal"/>
              <w:spacing w:before="220"/>
              <w:rPr>
                <w:rFonts w:ascii="Times New Roman" w:hAnsi="Times New Roman" w:cs="Times New Roman"/>
                <w:szCs w:val="22"/>
              </w:rPr>
            </w:pPr>
            <w:r w:rsidRPr="00F64D44">
              <w:rPr>
                <w:rFonts w:ascii="Times New Roman" w:hAnsi="Times New Roman" w:cs="Times New Roman"/>
                <w:szCs w:val="22"/>
              </w:rPr>
              <w:t xml:space="preserve">-копия договора сельскохозяйственного страхования;                          </w:t>
            </w:r>
            <w:proofErr w:type="gramStart"/>
            <w:r w:rsidRPr="00F64D44">
              <w:rPr>
                <w:rFonts w:ascii="Times New Roman" w:hAnsi="Times New Roman" w:cs="Times New Roman"/>
                <w:szCs w:val="22"/>
              </w:rPr>
              <w:t>-с</w:t>
            </w:r>
            <w:proofErr w:type="gramEnd"/>
            <w:r w:rsidRPr="00F64D44">
              <w:rPr>
                <w:rFonts w:ascii="Times New Roman" w:hAnsi="Times New Roman" w:cs="Times New Roman"/>
                <w:szCs w:val="22"/>
              </w:rPr>
              <w:t xml:space="preserve">правка о размере целевых средств, составленная на основании договора страхования и платежного поручения или иных платежных документов, подтверждающих уплату получателем субсидии 50 процентов страховой премии, по форме, установленной нормативным правовым актом комитета;                                                                                                      </w:t>
            </w:r>
            <w:r w:rsidRPr="00F64D44">
              <w:rPr>
                <w:rFonts w:ascii="Times New Roman" w:hAnsi="Times New Roman" w:cs="Times New Roman"/>
                <w:szCs w:val="22"/>
              </w:rPr>
              <w:lastRenderedPageBreak/>
              <w:t xml:space="preserve">-копии платежных поручений по уплате получателем субсидии 50 процентов страховой премии по договорам страхования;              -выписка из отчета о платежеспособности страховой организации, форма которой устанавливается </w:t>
            </w:r>
            <w:proofErr w:type="gramStart"/>
            <w:r w:rsidRPr="00F64D44">
              <w:rPr>
                <w:rFonts w:ascii="Times New Roman" w:hAnsi="Times New Roman" w:cs="Times New Roman"/>
                <w:szCs w:val="22"/>
              </w:rPr>
              <w:t>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(организаций-перестраховщиков), сведения о доле (размере) страховой</w:t>
            </w:r>
            <w:proofErr w:type="gramEnd"/>
            <w:r w:rsidRPr="00F64D44">
              <w:rPr>
                <w:rFonts w:ascii="Times New Roman" w:hAnsi="Times New Roman" w:cs="Times New Roman"/>
                <w:szCs w:val="22"/>
              </w:rPr>
              <w:t xml:space="preserve"> </w:t>
            </w:r>
            <w:proofErr w:type="gramStart"/>
            <w:r w:rsidRPr="00F64D44">
              <w:rPr>
                <w:rFonts w:ascii="Times New Roman" w:hAnsi="Times New Roman" w:cs="Times New Roman"/>
                <w:szCs w:val="22"/>
              </w:rPr>
              <w:t>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943BCC" w:rsidRDefault="00943BCC" w:rsidP="00943BCC">
            <w:pPr>
              <w:autoSpaceDE w:val="0"/>
              <w:autoSpaceDN w:val="0"/>
              <w:adjustRightInd w:val="0"/>
              <w:ind w:firstLine="318"/>
              <w:jc w:val="both"/>
              <w:rPr>
                <w:rFonts w:ascii="Times New Roman" w:hAnsi="Times New Roman" w:cs="Times New Roman"/>
              </w:rPr>
            </w:pPr>
            <w:r w:rsidRPr="00F64D44">
              <w:rPr>
                <w:rFonts w:ascii="Times New Roman" w:hAnsi="Times New Roman" w:cs="Times New Roman"/>
              </w:rPr>
              <w:t>-заявление о перечислении субсидии на расчетный счет страховой организации, указанный в договоре страхования</w:t>
            </w:r>
            <w:r>
              <w:rPr>
                <w:rFonts w:ascii="Times New Roman" w:hAnsi="Times New Roman" w:cs="Times New Roman"/>
              </w:rPr>
              <w:t>.</w:t>
            </w:r>
          </w:p>
          <w:p w:rsidR="00943BCC" w:rsidRDefault="00943BCC" w:rsidP="00943BCC">
            <w:pPr>
              <w:autoSpaceDE w:val="0"/>
              <w:autoSpaceDN w:val="0"/>
              <w:adjustRightInd w:val="0"/>
              <w:ind w:firstLine="318"/>
              <w:jc w:val="both"/>
              <w:rPr>
                <w:rFonts w:ascii="Times New Roman" w:hAnsi="Times New Roman" w:cs="Times New Roman"/>
              </w:rPr>
            </w:pPr>
          </w:p>
          <w:p w:rsidR="00943BCC" w:rsidRPr="00280543" w:rsidRDefault="00943BCC" w:rsidP="00943BCC">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Копии документов, дополнительно представляемых для каждой субсидии, должны быть заверены подписью и печатью получателя субсидии (при наличии печати).</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596BB0" w:rsidRPr="00280543" w:rsidRDefault="00596BB0" w:rsidP="00DA6DC3">
            <w:pPr>
              <w:autoSpaceDE w:val="0"/>
              <w:autoSpaceDN w:val="0"/>
              <w:adjustRightInd w:val="0"/>
              <w:ind w:firstLine="318"/>
              <w:jc w:val="both"/>
              <w:rPr>
                <w:rFonts w:ascii="Times New Roman" w:hAnsi="Times New Roman" w:cs="Times New Roman"/>
              </w:rPr>
            </w:pPr>
            <w:r w:rsidRPr="00280543">
              <w:rPr>
                <w:rFonts w:ascii="Times New Roman" w:hAnsi="Times New Roman" w:cs="Times New Roman"/>
              </w:rPr>
              <w:t>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на осуществление действий от имени участника отбора, должна быть приложена копия документа, удостоверяющего личность представителя.</w:t>
            </w:r>
          </w:p>
          <w:p w:rsidR="00596BB0" w:rsidRPr="0009266F" w:rsidRDefault="00596BB0" w:rsidP="00DA6DC3">
            <w:pPr>
              <w:autoSpaceDE w:val="0"/>
              <w:autoSpaceDN w:val="0"/>
              <w:adjustRightInd w:val="0"/>
              <w:ind w:firstLine="318"/>
              <w:jc w:val="both"/>
              <w:rPr>
                <w:rFonts w:ascii="Times New Roman" w:hAnsi="Times New Roman" w:cs="Times New Roman"/>
              </w:rPr>
            </w:pPr>
            <w:r w:rsidRPr="0009266F">
              <w:rPr>
                <w:rFonts w:ascii="Times New Roman" w:hAnsi="Times New Roman" w:cs="Times New Roman"/>
              </w:rPr>
              <w:t xml:space="preserve">Участник отбора вправе представить документы, указанные в настоящем пункте, в электронном виде в информационно-аналитической системе управления развитием агропромышленного и </w:t>
            </w:r>
            <w:proofErr w:type="spellStart"/>
            <w:r w:rsidRPr="0009266F">
              <w:rPr>
                <w:rFonts w:ascii="Times New Roman" w:hAnsi="Times New Roman" w:cs="Times New Roman"/>
              </w:rPr>
              <w:t>рыбохозяйственного</w:t>
            </w:r>
            <w:proofErr w:type="spellEnd"/>
            <w:r w:rsidRPr="0009266F">
              <w:rPr>
                <w:rFonts w:ascii="Times New Roman" w:hAnsi="Times New Roman" w:cs="Times New Roman"/>
              </w:rPr>
              <w:t xml:space="preserve"> комплекса Ленинградской области (gisapk.lenreg.ru) (далее - система "ГИС АПК") (при наличии технической возможности), подписанные электронной подписью.</w:t>
            </w:r>
          </w:p>
          <w:p w:rsidR="00596BB0" w:rsidRPr="00280543" w:rsidRDefault="00596BB0" w:rsidP="00DA6DC3">
            <w:pPr>
              <w:autoSpaceDE w:val="0"/>
              <w:autoSpaceDN w:val="0"/>
              <w:adjustRightInd w:val="0"/>
              <w:ind w:firstLine="318"/>
              <w:jc w:val="both"/>
              <w:rPr>
                <w:rFonts w:ascii="Times New Roman" w:hAnsi="Times New Roman" w:cs="Times New Roman"/>
              </w:rPr>
            </w:pPr>
            <w:r w:rsidRPr="0009266F">
              <w:rPr>
                <w:rFonts w:ascii="Times New Roman" w:hAnsi="Times New Roman" w:cs="Times New Roman"/>
              </w:rPr>
              <w:t>Участник отбора вправе представить сведения</w:t>
            </w:r>
            <w:r>
              <w:t xml:space="preserve"> </w:t>
            </w:r>
            <w:r w:rsidRPr="0009266F">
              <w:rPr>
                <w:rFonts w:ascii="Times New Roman" w:hAnsi="Times New Roman" w:cs="Times New Roman"/>
              </w:rPr>
              <w:t>о наличии (отсутствии) задолженности по уплате налогов, сборов, пеней и штрафов за нарушение законодательства Российской Федерации о налогах и сборах</w:t>
            </w:r>
            <w:r>
              <w:rPr>
                <w:rFonts w:ascii="Times New Roman" w:hAnsi="Times New Roman" w:cs="Times New Roman"/>
              </w:rPr>
              <w:t xml:space="preserve"> </w:t>
            </w:r>
            <w:r w:rsidRPr="0009266F">
              <w:rPr>
                <w:rFonts w:ascii="Times New Roman" w:hAnsi="Times New Roman" w:cs="Times New Roman"/>
              </w:rPr>
              <w:t>по собственной инициативе, в том числе в системе "ГИС АПК", подписанные электронной подписью органа ФНС России.</w:t>
            </w:r>
          </w:p>
        </w:tc>
      </w:tr>
      <w:tr w:rsidR="00596BB0" w:rsidRPr="00280543" w:rsidTr="002D1BC5">
        <w:trPr>
          <w:cantSplit/>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lastRenderedPageBreak/>
              <w:t>Порядок подачи заявок</w:t>
            </w:r>
          </w:p>
        </w:tc>
        <w:tc>
          <w:tcPr>
            <w:tcW w:w="6237" w:type="dxa"/>
            <w:vAlign w:val="center"/>
          </w:tcPr>
          <w:p w:rsidR="00596BB0" w:rsidRPr="00280543" w:rsidRDefault="00596BB0" w:rsidP="00DA6DC3">
            <w:pPr>
              <w:pStyle w:val="a5"/>
              <w:contextualSpacing/>
              <w:jc w:val="both"/>
              <w:rPr>
                <w:rFonts w:ascii="Times New Roman" w:hAnsi="Times New Roman" w:cs="Times New Roman"/>
              </w:rPr>
            </w:pPr>
            <w:r w:rsidRPr="00280543">
              <w:rPr>
                <w:rFonts w:ascii="Times New Roman" w:hAnsi="Times New Roman" w:cs="Times New Roman"/>
              </w:rPr>
              <w:t>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596BB0" w:rsidRPr="00280543" w:rsidRDefault="00596BB0" w:rsidP="00DA6DC3">
            <w:pPr>
              <w:pStyle w:val="a5"/>
              <w:contextualSpacing/>
              <w:jc w:val="both"/>
              <w:rPr>
                <w:rFonts w:ascii="Times New Roman" w:hAnsi="Times New Roman" w:cs="Times New Roman"/>
              </w:rPr>
            </w:pPr>
            <w:r w:rsidRPr="00280543">
              <w:rPr>
                <w:rFonts w:ascii="Times New Roman" w:hAnsi="Times New Roman" w:cs="Times New Roman"/>
              </w:rPr>
              <w:t>Участник отбора вправе отозвать заявку до даты окончания срока проведения отбора путем направления в комитет соответствующего письма. Отозванные заявки не учитываются при определении количества заявок, представленных на участие в отборе.</w:t>
            </w:r>
          </w:p>
          <w:p w:rsidR="00596BB0" w:rsidRPr="00280543" w:rsidRDefault="00596BB0" w:rsidP="00DA6DC3">
            <w:pPr>
              <w:pStyle w:val="a5"/>
              <w:contextualSpacing/>
              <w:jc w:val="both"/>
              <w:rPr>
                <w:rFonts w:ascii="Times New Roman" w:hAnsi="Times New Roman" w:cs="Times New Roman"/>
              </w:rPr>
            </w:pPr>
            <w:r w:rsidRPr="00280543">
              <w:rPr>
                <w:rFonts w:ascii="Times New Roman" w:hAnsi="Times New Roman" w:cs="Times New Roman"/>
              </w:rPr>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596BB0" w:rsidRPr="00280543" w:rsidRDefault="00596BB0" w:rsidP="00DA6DC3">
            <w:pPr>
              <w:pStyle w:val="a5"/>
              <w:contextualSpacing/>
              <w:jc w:val="both"/>
              <w:rPr>
                <w:rFonts w:ascii="Times New Roman" w:hAnsi="Times New Roman" w:cs="Times New Roman"/>
              </w:rPr>
            </w:pPr>
            <w:r w:rsidRPr="00280543">
              <w:rPr>
                <w:rFonts w:ascii="Times New Roman" w:hAnsi="Times New Roman" w:cs="Times New Roman"/>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596BB0" w:rsidRPr="00280543" w:rsidRDefault="00596BB0" w:rsidP="00DA6DC3">
            <w:pPr>
              <w:pStyle w:val="a5"/>
              <w:contextualSpacing/>
              <w:jc w:val="both"/>
              <w:rPr>
                <w:rFonts w:ascii="Times New Roman" w:hAnsi="Times New Roman" w:cs="Times New Roman"/>
              </w:rPr>
            </w:pPr>
            <w:r w:rsidRPr="00280543">
              <w:rPr>
                <w:rFonts w:ascii="Times New Roman" w:hAnsi="Times New Roman" w:cs="Times New Roman"/>
              </w:rPr>
              <w:t>Требования, предъявляемые к форме и содержанию заявок, устанавливаются в случаях, установленных приложениями к настоящему Порядку.</w:t>
            </w:r>
          </w:p>
          <w:p w:rsidR="00596BB0" w:rsidRPr="00280543" w:rsidRDefault="00596BB0" w:rsidP="00DA6DC3">
            <w:pPr>
              <w:contextualSpacing/>
              <w:jc w:val="both"/>
              <w:rPr>
                <w:rFonts w:ascii="Times New Roman" w:eastAsia="Calibri" w:hAnsi="Times New Roman" w:cs="Times New Roman"/>
              </w:rPr>
            </w:pPr>
            <w:r w:rsidRPr="00280543">
              <w:rPr>
                <w:rFonts w:ascii="Times New Roman" w:hAnsi="Times New Roman" w:cs="Times New Roman"/>
              </w:rPr>
              <w:t xml:space="preserve">Разъяснения положений информации о проведении отбора предоставляются комитетом </w:t>
            </w:r>
            <w:proofErr w:type="gramStart"/>
            <w:r w:rsidRPr="00280543">
              <w:rPr>
                <w:rFonts w:ascii="Times New Roman" w:hAnsi="Times New Roman" w:cs="Times New Roman"/>
              </w:rPr>
              <w:t>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w:t>
            </w:r>
            <w:proofErr w:type="gramEnd"/>
            <w:r w:rsidRPr="00280543">
              <w:rPr>
                <w:rFonts w:ascii="Times New Roman" w:hAnsi="Times New Roman" w:cs="Times New Roman"/>
              </w:rPr>
              <w:t xml:space="preserve"> комитета.</w:t>
            </w:r>
          </w:p>
        </w:tc>
      </w:tr>
      <w:tr w:rsidR="00596BB0" w:rsidRPr="00280543" w:rsidTr="002D1BC5">
        <w:trPr>
          <w:trHeight w:val="2115"/>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t>Основания для отклонения заявок</w:t>
            </w:r>
          </w:p>
        </w:tc>
        <w:tc>
          <w:tcPr>
            <w:tcW w:w="6237" w:type="dxa"/>
            <w:vAlign w:val="center"/>
          </w:tcPr>
          <w:p w:rsidR="00596BB0" w:rsidRPr="004E7161" w:rsidRDefault="00596BB0" w:rsidP="00DA6DC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несоответствие участника отбора категориям, установленным пунктом 1.6 настоящего Порядка, требованиям, установленным пунктом 2.3 настоящего Порядка, а также критериям отбора, установленным пунктом 1.7 настоящего Порядка;</w:t>
            </w:r>
          </w:p>
          <w:p w:rsidR="00596BB0" w:rsidRPr="004E7161" w:rsidRDefault="00596BB0" w:rsidP="00DA6DC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несоответствие представленного участником отбора предложения (заявки) и документов требованиям, указанным в информации о проведении отбора, а также требованиям к предложению (заявке) участника отбора, установленным приложениями к настоящему Порядку (при наличии);</w:t>
            </w:r>
          </w:p>
          <w:p w:rsidR="00596BB0" w:rsidRPr="004E7161" w:rsidRDefault="00596BB0" w:rsidP="00DA6DC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недостоверность представленной участником отбора информации, в том числе информации о месте нахож</w:t>
            </w:r>
            <w:r>
              <w:rPr>
                <w:rFonts w:ascii="Times New Roman" w:hAnsi="Times New Roman" w:cs="Times New Roman"/>
                <w:color w:val="000000" w:themeColor="text1"/>
              </w:rPr>
              <w:t xml:space="preserve">дения и адресе участника отбора </w:t>
            </w:r>
            <w:r w:rsidRPr="004E7161">
              <w:rPr>
                <w:rFonts w:ascii="Times New Roman" w:hAnsi="Times New Roman" w:cs="Times New Roman"/>
                <w:color w:val="000000" w:themeColor="text1"/>
              </w:rPr>
              <w:t>- юридического лица;</w:t>
            </w:r>
          </w:p>
          <w:p w:rsidR="00596BB0" w:rsidRPr="004E7161" w:rsidRDefault="00596BB0" w:rsidP="00DA6DC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представление участником отбора информации, содержащейся в документах, не в полном объеме;</w:t>
            </w:r>
          </w:p>
          <w:p w:rsidR="00596BB0" w:rsidRPr="004E7161" w:rsidRDefault="00596BB0" w:rsidP="00DA6DC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 xml:space="preserve">подача участником отбора предложения (заявки) после даты </w:t>
            </w:r>
            <w:proofErr w:type="gramStart"/>
            <w:r w:rsidRPr="004E7161">
              <w:rPr>
                <w:rFonts w:ascii="Times New Roman" w:hAnsi="Times New Roman" w:cs="Times New Roman"/>
                <w:color w:val="000000" w:themeColor="text1"/>
              </w:rPr>
              <w:t>и(</w:t>
            </w:r>
            <w:proofErr w:type="gramEnd"/>
            <w:r w:rsidRPr="004E7161">
              <w:rPr>
                <w:rFonts w:ascii="Times New Roman" w:hAnsi="Times New Roman" w:cs="Times New Roman"/>
                <w:color w:val="000000" w:themeColor="text1"/>
              </w:rPr>
              <w:t>или) времени, определенных для подачи предложений (заявок);</w:t>
            </w:r>
          </w:p>
          <w:p w:rsidR="00596BB0" w:rsidRDefault="00596BB0" w:rsidP="00DA6DC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отсутствие в комитете</w:t>
            </w:r>
            <w:r>
              <w:rPr>
                <w:rFonts w:ascii="Times New Roman" w:hAnsi="Times New Roman" w:cs="Times New Roman"/>
                <w:color w:val="000000" w:themeColor="text1"/>
              </w:rPr>
              <w:t xml:space="preserve"> </w:t>
            </w:r>
            <w:r w:rsidRPr="004E7161">
              <w:rPr>
                <w:rFonts w:ascii="Times New Roman" w:hAnsi="Times New Roman" w:cs="Times New Roman"/>
                <w:color w:val="000000" w:themeColor="text1"/>
              </w:rPr>
              <w:t>отчетности, установленной разделом 4 настоящего Порядка, по ранее заключенным соглашениям (при наличии таких соглашений).</w:t>
            </w:r>
            <w:r w:rsidRPr="00280543">
              <w:rPr>
                <w:rFonts w:ascii="Times New Roman" w:hAnsi="Times New Roman" w:cs="Times New Roman"/>
                <w:color w:val="000000" w:themeColor="text1"/>
              </w:rPr>
              <w:t xml:space="preserve"> </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xml:space="preserve">В случае отклонения заявки комитет в срок, не превышающий пяти рабочих дней </w:t>
            </w:r>
            <w:proofErr w:type="gramStart"/>
            <w:r w:rsidRPr="00280543">
              <w:rPr>
                <w:rFonts w:ascii="Times New Roman" w:hAnsi="Times New Roman" w:cs="Times New Roman"/>
                <w:color w:val="000000" w:themeColor="text1"/>
              </w:rPr>
              <w:t>с даты принятия</w:t>
            </w:r>
            <w:proofErr w:type="gramEnd"/>
            <w:r w:rsidRPr="00280543">
              <w:rPr>
                <w:rFonts w:ascii="Times New Roman" w:hAnsi="Times New Roman" w:cs="Times New Roman"/>
                <w:color w:val="000000" w:themeColor="text1"/>
              </w:rPr>
              <w:t xml:space="preserve"> данного решения, направляет участнику отбора письмо (уведомление) об отклонении заявки с информацией о причинах отклонения.</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xml:space="preserve"> 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tc>
      </w:tr>
      <w:tr w:rsidR="00596BB0" w:rsidRPr="00280543" w:rsidTr="002D1BC5">
        <w:trPr>
          <w:trHeight w:val="2250"/>
        </w:trPr>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lastRenderedPageBreak/>
              <w:t>Основания для отказа в предоставлении субсидии</w:t>
            </w:r>
          </w:p>
        </w:tc>
        <w:tc>
          <w:tcPr>
            <w:tcW w:w="6237" w:type="dxa"/>
            <w:vAlign w:val="center"/>
          </w:tcPr>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несоответствие представленных документов требованиям, определенным в пункте 2.4 настоящего Порядка, или непредставление (представление не в полном объеме) указанных документов;</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несоответствие участника отбора условиям, установленным в приложениях к настоящему Порядку;</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установление факта недостоверности представленной получателем субсидии информации, содержащейся в документах;</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отсутствие бюджетных ассигнований по направлениям субсидирования, указанным в пункте 1.3 настоящего Порядка, на дату окончания срока проведения отбора;</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представление в комитет документов для выплаты субсидии после срока, установленного приложениями к настоящему Порядку (если иное не установлено приложениями к настоящему Порядку).</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xml:space="preserve"> 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 xml:space="preserve"> В случае отказа в предоставлении субсидии комитет в срок, не превышающий пяти рабочих дней </w:t>
            </w:r>
            <w:proofErr w:type="gramStart"/>
            <w:r w:rsidRPr="00280543">
              <w:rPr>
                <w:rFonts w:ascii="Times New Roman" w:hAnsi="Times New Roman" w:cs="Times New Roman"/>
                <w:color w:val="000000" w:themeColor="text1"/>
              </w:rPr>
              <w:t>с даты принятия</w:t>
            </w:r>
            <w:proofErr w:type="gramEnd"/>
            <w:r w:rsidRPr="00280543">
              <w:rPr>
                <w:rFonts w:ascii="Times New Roman" w:hAnsi="Times New Roman" w:cs="Times New Roman"/>
                <w:color w:val="000000" w:themeColor="text1"/>
              </w:rPr>
              <w:t xml:space="preserve"> решения об отказе в предоставлении субсидии, указанного в пункте 2.8 настоящего Порядка, направляет участникам отбора письменный мотивированный отказ (уведомление) в предоставлении субсидии.</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Представленные документы возвращаются участнику отбора по письменному требованию.</w:t>
            </w:r>
          </w:p>
          <w:p w:rsidR="00596BB0" w:rsidRPr="00280543" w:rsidRDefault="00596BB0" w:rsidP="00DA6DC3">
            <w:pPr>
              <w:autoSpaceDE w:val="0"/>
              <w:autoSpaceDN w:val="0"/>
              <w:adjustRightInd w:val="0"/>
              <w:jc w:val="both"/>
              <w:rPr>
                <w:rFonts w:ascii="Times New Roman" w:hAnsi="Times New Roman" w:cs="Times New Roman"/>
                <w:color w:val="000000" w:themeColor="text1"/>
              </w:rPr>
            </w:pPr>
            <w:r w:rsidRPr="00280543">
              <w:rPr>
                <w:rFonts w:ascii="Times New Roman" w:hAnsi="Times New Roman" w:cs="Times New Roman"/>
                <w:color w:val="000000" w:themeColor="text1"/>
              </w:rP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tc>
      </w:tr>
      <w:tr w:rsidR="00596BB0" w:rsidRPr="00280543" w:rsidTr="002D1BC5">
        <w:tc>
          <w:tcPr>
            <w:tcW w:w="3544" w:type="dxa"/>
            <w:vAlign w:val="center"/>
          </w:tcPr>
          <w:p w:rsidR="00596BB0" w:rsidRPr="00280543" w:rsidRDefault="00596BB0" w:rsidP="00DA6DC3">
            <w:pPr>
              <w:pStyle w:val="a5"/>
              <w:contextualSpacing/>
              <w:rPr>
                <w:rFonts w:ascii="Times New Roman" w:hAnsi="Times New Roman" w:cs="Times New Roman"/>
                <w:color w:val="000000" w:themeColor="text1"/>
              </w:rPr>
            </w:pPr>
            <w:r w:rsidRPr="00280543">
              <w:rPr>
                <w:rFonts w:ascii="Times New Roman" w:hAnsi="Times New Roman" w:cs="Times New Roman"/>
                <w:color w:val="000000" w:themeColor="text1"/>
              </w:rPr>
              <w:t>Срок, в течение которого победитель отбора должен подписать соглашение</w:t>
            </w:r>
          </w:p>
        </w:tc>
        <w:tc>
          <w:tcPr>
            <w:tcW w:w="6237" w:type="dxa"/>
            <w:vAlign w:val="center"/>
          </w:tcPr>
          <w:p w:rsidR="00596BB0" w:rsidRPr="00315F03" w:rsidRDefault="003441EE" w:rsidP="00DA6DC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В течение 1</w:t>
            </w:r>
            <w:r w:rsidR="0025532C">
              <w:rPr>
                <w:rFonts w:ascii="Times New Roman" w:hAnsi="Times New Roman" w:cs="Times New Roman"/>
                <w:color w:val="000000" w:themeColor="text1"/>
              </w:rPr>
              <w:t>0</w:t>
            </w:r>
            <w:r w:rsidR="00596BB0" w:rsidRPr="00315F03">
              <w:rPr>
                <w:rFonts w:ascii="Times New Roman" w:hAnsi="Times New Roman" w:cs="Times New Roman"/>
                <w:color w:val="000000" w:themeColor="text1"/>
              </w:rPr>
              <w:t xml:space="preserve"> рабочих дней </w:t>
            </w:r>
            <w:proofErr w:type="gramStart"/>
            <w:r w:rsidR="00596BB0" w:rsidRPr="00315F03">
              <w:rPr>
                <w:rFonts w:ascii="Times New Roman" w:hAnsi="Times New Roman" w:cs="Times New Roman"/>
                <w:color w:val="000000" w:themeColor="text1"/>
              </w:rPr>
              <w:t>с даты опубликования</w:t>
            </w:r>
            <w:proofErr w:type="gramEnd"/>
            <w:r w:rsidR="00596BB0" w:rsidRPr="00315F03">
              <w:rPr>
                <w:rFonts w:ascii="Times New Roman" w:hAnsi="Times New Roman" w:cs="Times New Roman"/>
                <w:color w:val="000000" w:themeColor="text1"/>
              </w:rPr>
              <w:t xml:space="preserve"> на официальном сайте комитета в сети "Интернет" и на едином портале (при наличии технической возможности) информации о результатах отбора комитет заключает с победител</w:t>
            </w:r>
            <w:r w:rsidR="00596BB0">
              <w:rPr>
                <w:rFonts w:ascii="Times New Roman" w:hAnsi="Times New Roman" w:cs="Times New Roman"/>
                <w:color w:val="000000" w:themeColor="text1"/>
              </w:rPr>
              <w:t>ем отбора соглашение</w:t>
            </w:r>
            <w:r w:rsidR="00596BB0" w:rsidRPr="00315F03">
              <w:rPr>
                <w:rFonts w:ascii="Times New Roman" w:hAnsi="Times New Roman" w:cs="Times New Roman"/>
                <w:color w:val="000000" w:themeColor="text1"/>
              </w:rPr>
              <w:t>.</w:t>
            </w:r>
          </w:p>
          <w:p w:rsidR="00596BB0" w:rsidRPr="00315F03" w:rsidRDefault="00596BB0" w:rsidP="00DA6DC3">
            <w:pPr>
              <w:autoSpaceDE w:val="0"/>
              <w:autoSpaceDN w:val="0"/>
              <w:adjustRightInd w:val="0"/>
              <w:rPr>
                <w:rFonts w:ascii="Times New Roman" w:hAnsi="Times New Roman" w:cs="Times New Roman"/>
                <w:color w:val="000000" w:themeColor="text1"/>
              </w:rPr>
            </w:pPr>
            <w:r w:rsidRPr="00315F03">
              <w:rPr>
                <w:rFonts w:ascii="Times New Roman" w:hAnsi="Times New Roman" w:cs="Times New Roman"/>
                <w:color w:val="000000" w:themeColor="text1"/>
              </w:rPr>
              <w:t>В случае если победитель отбора в указанный срок не заключает с комитетом соглашение, он признается уклонившимся от заключения соглашения.</w:t>
            </w:r>
          </w:p>
          <w:p w:rsidR="00596BB0" w:rsidRPr="00280543" w:rsidRDefault="00596BB0" w:rsidP="00DA6DC3">
            <w:pPr>
              <w:autoSpaceDE w:val="0"/>
              <w:autoSpaceDN w:val="0"/>
              <w:adjustRightInd w:val="0"/>
              <w:rPr>
                <w:rFonts w:ascii="Times New Roman" w:hAnsi="Times New Roman" w:cs="Times New Roman"/>
                <w:color w:val="000000" w:themeColor="text1"/>
              </w:rPr>
            </w:pPr>
            <w:r w:rsidRPr="00315F03">
              <w:rPr>
                <w:rFonts w:ascii="Times New Roman" w:hAnsi="Times New Roman" w:cs="Times New Roman"/>
                <w:color w:val="000000" w:themeColor="text1"/>
              </w:rPr>
              <w:t>Победитель отбора, заключающий соглашение с комитетом, представляет соглашение в электронном виде в системе "ГИС АПК" при н</w:t>
            </w:r>
            <w:r>
              <w:rPr>
                <w:rFonts w:ascii="Times New Roman" w:hAnsi="Times New Roman" w:cs="Times New Roman"/>
                <w:color w:val="000000" w:themeColor="text1"/>
              </w:rPr>
              <w:t>аличии технической возможности.</w:t>
            </w:r>
          </w:p>
        </w:tc>
      </w:tr>
      <w:tr w:rsidR="00596BB0" w:rsidRPr="00536946" w:rsidTr="00AF727C">
        <w:trPr>
          <w:trHeight w:val="286"/>
        </w:trPr>
        <w:tc>
          <w:tcPr>
            <w:tcW w:w="3544" w:type="dxa"/>
            <w:vAlign w:val="center"/>
          </w:tcPr>
          <w:p w:rsidR="00596BB0" w:rsidRPr="00AF727C" w:rsidRDefault="00596BB0" w:rsidP="00DA6DC3">
            <w:pPr>
              <w:autoSpaceDE w:val="0"/>
              <w:autoSpaceDN w:val="0"/>
              <w:adjustRightInd w:val="0"/>
              <w:rPr>
                <w:rFonts w:ascii="Times New Roman" w:hAnsi="Times New Roman" w:cs="Times New Roman"/>
              </w:rPr>
            </w:pPr>
            <w:r w:rsidRPr="00AF727C">
              <w:rPr>
                <w:rFonts w:ascii="Times New Roman" w:hAnsi="Times New Roman" w:cs="Times New Roman"/>
              </w:rPr>
              <w:t>Контактные телефоны</w:t>
            </w:r>
          </w:p>
        </w:tc>
        <w:tc>
          <w:tcPr>
            <w:tcW w:w="6237" w:type="dxa"/>
          </w:tcPr>
          <w:p w:rsidR="00596BB0" w:rsidRPr="00AF727C" w:rsidRDefault="00116728" w:rsidP="00AF727C">
            <w:pPr>
              <w:autoSpaceDE w:val="0"/>
              <w:autoSpaceDN w:val="0"/>
              <w:adjustRightInd w:val="0"/>
              <w:spacing w:before="280"/>
              <w:rPr>
                <w:rFonts w:ascii="Times New Roman" w:hAnsi="Times New Roman" w:cs="Times New Roman"/>
              </w:rPr>
            </w:pPr>
            <w:r w:rsidRPr="00AF727C">
              <w:rPr>
                <w:rFonts w:ascii="Times New Roman" w:hAnsi="Times New Roman" w:cs="Times New Roman"/>
              </w:rPr>
              <w:t>(8812)5</w:t>
            </w:r>
            <w:r>
              <w:rPr>
                <w:rFonts w:ascii="Times New Roman" w:hAnsi="Times New Roman" w:cs="Times New Roman"/>
              </w:rPr>
              <w:t>39-41-54 И.Н. Зикеева, (8812)539-48-73</w:t>
            </w:r>
            <w:r>
              <w:rPr>
                <w:rFonts w:ascii="Times New Roman" w:hAnsi="Times New Roman" w:cs="Times New Roman"/>
                <w:color w:val="24303D"/>
                <w:shd w:val="clear" w:color="auto" w:fill="FFFFFF"/>
              </w:rPr>
              <w:t xml:space="preserve"> </w:t>
            </w:r>
            <w:r w:rsidRPr="00AF727C">
              <w:rPr>
                <w:rFonts w:ascii="Times New Roman" w:hAnsi="Times New Roman" w:cs="Times New Roman"/>
              </w:rPr>
              <w:t>Н.И. Золотарева</w:t>
            </w:r>
            <w:bookmarkStart w:id="0" w:name="_GoBack"/>
            <w:bookmarkEnd w:id="0"/>
          </w:p>
        </w:tc>
      </w:tr>
    </w:tbl>
    <w:p w:rsidR="008E69D6" w:rsidRDefault="008E69D6" w:rsidP="008E69D6">
      <w:pPr>
        <w:rPr>
          <w:rFonts w:ascii="Times New Roman" w:eastAsia="Times New Roman" w:hAnsi="Times New Roman" w:cs="Times New Roman"/>
          <w:color w:val="000000" w:themeColor="text1"/>
          <w:lang w:eastAsia="ru-RU"/>
        </w:rPr>
      </w:pPr>
    </w:p>
    <w:p w:rsidR="00596BB0" w:rsidRDefault="00596BB0" w:rsidP="008E69D6">
      <w:pPr>
        <w:rPr>
          <w:rFonts w:ascii="Times New Roman" w:eastAsia="Times New Roman" w:hAnsi="Times New Roman" w:cs="Times New Roman"/>
          <w:color w:val="000000" w:themeColor="text1"/>
          <w:lang w:eastAsia="ru-RU"/>
        </w:rPr>
      </w:pPr>
    </w:p>
    <w:p w:rsidR="00596BB0" w:rsidRDefault="00596BB0" w:rsidP="008E69D6">
      <w:pPr>
        <w:rPr>
          <w:rFonts w:ascii="Times New Roman" w:eastAsia="Times New Roman" w:hAnsi="Times New Roman" w:cs="Times New Roman"/>
          <w:color w:val="000000" w:themeColor="text1"/>
          <w:lang w:eastAsia="ru-RU"/>
        </w:rPr>
      </w:pPr>
    </w:p>
    <w:p w:rsidR="00943BCC" w:rsidRDefault="00943BCC" w:rsidP="008E69D6">
      <w:pPr>
        <w:rPr>
          <w:rFonts w:ascii="Times New Roman" w:eastAsia="Times New Roman" w:hAnsi="Times New Roman" w:cs="Times New Roman"/>
          <w:color w:val="000000" w:themeColor="text1"/>
          <w:lang w:eastAsia="ru-RU"/>
        </w:rPr>
      </w:pPr>
    </w:p>
    <w:p w:rsidR="00943BCC" w:rsidRDefault="00943BCC" w:rsidP="008E69D6">
      <w:pPr>
        <w:rPr>
          <w:rFonts w:ascii="Times New Roman" w:eastAsia="Times New Roman" w:hAnsi="Times New Roman" w:cs="Times New Roman"/>
          <w:color w:val="000000" w:themeColor="text1"/>
          <w:lang w:eastAsia="ru-RU"/>
        </w:rPr>
      </w:pPr>
    </w:p>
    <w:p w:rsidR="00943BCC" w:rsidRPr="00F64D44" w:rsidRDefault="00943BCC" w:rsidP="008E69D6">
      <w:pPr>
        <w:rPr>
          <w:rFonts w:ascii="Times New Roman" w:eastAsia="Times New Roman" w:hAnsi="Times New Roman" w:cs="Times New Roman"/>
          <w:color w:val="000000" w:themeColor="text1"/>
          <w:lang w:eastAsia="ru-RU"/>
        </w:rPr>
      </w:pPr>
    </w:p>
    <w:sectPr w:rsidR="00943BCC" w:rsidRPr="00F6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358"/>
    <w:multiLevelType w:val="hybridMultilevel"/>
    <w:tmpl w:val="F57076AA"/>
    <w:lvl w:ilvl="0" w:tplc="916E9C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920CB8"/>
    <w:multiLevelType w:val="hybridMultilevel"/>
    <w:tmpl w:val="56D825CA"/>
    <w:lvl w:ilvl="0" w:tplc="ADB47EDC">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6FF83CB2"/>
    <w:multiLevelType w:val="hybridMultilevel"/>
    <w:tmpl w:val="4FA27DB0"/>
    <w:lvl w:ilvl="0" w:tplc="1D64C8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B4"/>
    <w:rsid w:val="000209AB"/>
    <w:rsid w:val="00031AFE"/>
    <w:rsid w:val="00041AC3"/>
    <w:rsid w:val="00051612"/>
    <w:rsid w:val="00056D98"/>
    <w:rsid w:val="00056FA7"/>
    <w:rsid w:val="00057548"/>
    <w:rsid w:val="000635FA"/>
    <w:rsid w:val="00086F35"/>
    <w:rsid w:val="00092160"/>
    <w:rsid w:val="000C5ECA"/>
    <w:rsid w:val="000D470B"/>
    <w:rsid w:val="001129C7"/>
    <w:rsid w:val="00116728"/>
    <w:rsid w:val="001358CB"/>
    <w:rsid w:val="00135D10"/>
    <w:rsid w:val="00156EEA"/>
    <w:rsid w:val="00171068"/>
    <w:rsid w:val="00173409"/>
    <w:rsid w:val="00177D97"/>
    <w:rsid w:val="001802CE"/>
    <w:rsid w:val="0019292A"/>
    <w:rsid w:val="001D0819"/>
    <w:rsid w:val="001D67B2"/>
    <w:rsid w:val="001E1A73"/>
    <w:rsid w:val="00222579"/>
    <w:rsid w:val="002368AE"/>
    <w:rsid w:val="00237EEA"/>
    <w:rsid w:val="00247C28"/>
    <w:rsid w:val="00247C46"/>
    <w:rsid w:val="0025532C"/>
    <w:rsid w:val="00264CC0"/>
    <w:rsid w:val="00282B36"/>
    <w:rsid w:val="00285672"/>
    <w:rsid w:val="0029776D"/>
    <w:rsid w:val="002D1BC5"/>
    <w:rsid w:val="00320B11"/>
    <w:rsid w:val="00334766"/>
    <w:rsid w:val="00341CE6"/>
    <w:rsid w:val="003441EE"/>
    <w:rsid w:val="00365817"/>
    <w:rsid w:val="003714AA"/>
    <w:rsid w:val="003B3ED4"/>
    <w:rsid w:val="003C085B"/>
    <w:rsid w:val="003C5E0D"/>
    <w:rsid w:val="003D396E"/>
    <w:rsid w:val="003F2B7E"/>
    <w:rsid w:val="003F310E"/>
    <w:rsid w:val="003F4556"/>
    <w:rsid w:val="003F56E4"/>
    <w:rsid w:val="00423343"/>
    <w:rsid w:val="00455CCF"/>
    <w:rsid w:val="00464996"/>
    <w:rsid w:val="00474680"/>
    <w:rsid w:val="00483733"/>
    <w:rsid w:val="00485D6C"/>
    <w:rsid w:val="0049723A"/>
    <w:rsid w:val="004C3E49"/>
    <w:rsid w:val="005068F1"/>
    <w:rsid w:val="00525DFB"/>
    <w:rsid w:val="005407B7"/>
    <w:rsid w:val="00553455"/>
    <w:rsid w:val="00553472"/>
    <w:rsid w:val="00563816"/>
    <w:rsid w:val="00573878"/>
    <w:rsid w:val="00582BF8"/>
    <w:rsid w:val="00596BB0"/>
    <w:rsid w:val="005A5B93"/>
    <w:rsid w:val="005B277F"/>
    <w:rsid w:val="005B76D3"/>
    <w:rsid w:val="005B7A9C"/>
    <w:rsid w:val="005C27D2"/>
    <w:rsid w:val="005C4C76"/>
    <w:rsid w:val="005E1EAB"/>
    <w:rsid w:val="005E24AA"/>
    <w:rsid w:val="005F09E0"/>
    <w:rsid w:val="005F539E"/>
    <w:rsid w:val="005F6A61"/>
    <w:rsid w:val="005F7FC0"/>
    <w:rsid w:val="00600A2A"/>
    <w:rsid w:val="0061082E"/>
    <w:rsid w:val="006118A4"/>
    <w:rsid w:val="00630C17"/>
    <w:rsid w:val="00643229"/>
    <w:rsid w:val="006441C2"/>
    <w:rsid w:val="006574B4"/>
    <w:rsid w:val="006724C5"/>
    <w:rsid w:val="00694741"/>
    <w:rsid w:val="00700AB9"/>
    <w:rsid w:val="00701BFA"/>
    <w:rsid w:val="00710679"/>
    <w:rsid w:val="0071095C"/>
    <w:rsid w:val="00710A1B"/>
    <w:rsid w:val="00711EF5"/>
    <w:rsid w:val="00717536"/>
    <w:rsid w:val="007248B9"/>
    <w:rsid w:val="00734091"/>
    <w:rsid w:val="007512DB"/>
    <w:rsid w:val="00754537"/>
    <w:rsid w:val="00792A24"/>
    <w:rsid w:val="007A424F"/>
    <w:rsid w:val="007B2C4E"/>
    <w:rsid w:val="00802B2F"/>
    <w:rsid w:val="00835465"/>
    <w:rsid w:val="008609F5"/>
    <w:rsid w:val="0086300E"/>
    <w:rsid w:val="008D49F3"/>
    <w:rsid w:val="008E69D6"/>
    <w:rsid w:val="009019E7"/>
    <w:rsid w:val="0090384A"/>
    <w:rsid w:val="00922CE6"/>
    <w:rsid w:val="00931CE2"/>
    <w:rsid w:val="00943BCC"/>
    <w:rsid w:val="009601C6"/>
    <w:rsid w:val="009604CC"/>
    <w:rsid w:val="00971ACB"/>
    <w:rsid w:val="00981954"/>
    <w:rsid w:val="0098706E"/>
    <w:rsid w:val="009B02EE"/>
    <w:rsid w:val="009F4525"/>
    <w:rsid w:val="009F768C"/>
    <w:rsid w:val="00A13D93"/>
    <w:rsid w:val="00A23452"/>
    <w:rsid w:val="00A2375B"/>
    <w:rsid w:val="00A271D1"/>
    <w:rsid w:val="00A7263D"/>
    <w:rsid w:val="00A81CEE"/>
    <w:rsid w:val="00A83FF3"/>
    <w:rsid w:val="00A95A94"/>
    <w:rsid w:val="00A9771B"/>
    <w:rsid w:val="00A97DE1"/>
    <w:rsid w:val="00AB2119"/>
    <w:rsid w:val="00AB33CF"/>
    <w:rsid w:val="00AF5DD0"/>
    <w:rsid w:val="00AF727C"/>
    <w:rsid w:val="00B044E8"/>
    <w:rsid w:val="00B067BC"/>
    <w:rsid w:val="00B20094"/>
    <w:rsid w:val="00B67978"/>
    <w:rsid w:val="00B915BE"/>
    <w:rsid w:val="00B97740"/>
    <w:rsid w:val="00BB03A0"/>
    <w:rsid w:val="00BC32AC"/>
    <w:rsid w:val="00BD1A20"/>
    <w:rsid w:val="00BF43E8"/>
    <w:rsid w:val="00C4623D"/>
    <w:rsid w:val="00C62917"/>
    <w:rsid w:val="00CA5906"/>
    <w:rsid w:val="00CA5A1D"/>
    <w:rsid w:val="00CA5C38"/>
    <w:rsid w:val="00CE1294"/>
    <w:rsid w:val="00CF11F7"/>
    <w:rsid w:val="00CF4960"/>
    <w:rsid w:val="00CF6402"/>
    <w:rsid w:val="00D029E3"/>
    <w:rsid w:val="00D26B46"/>
    <w:rsid w:val="00D62B5D"/>
    <w:rsid w:val="00D8040B"/>
    <w:rsid w:val="00D80E06"/>
    <w:rsid w:val="00D907F8"/>
    <w:rsid w:val="00D9403E"/>
    <w:rsid w:val="00DA079D"/>
    <w:rsid w:val="00DA4B49"/>
    <w:rsid w:val="00DA6C1F"/>
    <w:rsid w:val="00DB1A23"/>
    <w:rsid w:val="00DB54FF"/>
    <w:rsid w:val="00DC0DC3"/>
    <w:rsid w:val="00DC20C5"/>
    <w:rsid w:val="00DC27CB"/>
    <w:rsid w:val="00DE7B76"/>
    <w:rsid w:val="00E074CA"/>
    <w:rsid w:val="00E159E9"/>
    <w:rsid w:val="00E26A07"/>
    <w:rsid w:val="00E57D80"/>
    <w:rsid w:val="00E97322"/>
    <w:rsid w:val="00EA2909"/>
    <w:rsid w:val="00F06594"/>
    <w:rsid w:val="00F23824"/>
    <w:rsid w:val="00F25249"/>
    <w:rsid w:val="00F31211"/>
    <w:rsid w:val="00F41F05"/>
    <w:rsid w:val="00F42EB9"/>
    <w:rsid w:val="00F5577B"/>
    <w:rsid w:val="00F64BA1"/>
    <w:rsid w:val="00F64D44"/>
    <w:rsid w:val="00F6522B"/>
    <w:rsid w:val="00F869FD"/>
    <w:rsid w:val="00FA2F93"/>
    <w:rsid w:val="00FA34B9"/>
    <w:rsid w:val="00FC0DB3"/>
    <w:rsid w:val="00FD2601"/>
    <w:rsid w:val="00FF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E7"/>
  </w:style>
  <w:style w:type="paragraph" w:styleId="3">
    <w:name w:val="heading 3"/>
    <w:basedOn w:val="a"/>
    <w:link w:val="30"/>
    <w:uiPriority w:val="9"/>
    <w:qFormat/>
    <w:rsid w:val="009604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8F1"/>
    <w:rPr>
      <w:b/>
      <w:bCs/>
    </w:rPr>
  </w:style>
  <w:style w:type="paragraph" w:styleId="a5">
    <w:name w:val="No Spacing"/>
    <w:uiPriority w:val="1"/>
    <w:qFormat/>
    <w:rsid w:val="005068F1"/>
    <w:pPr>
      <w:spacing w:after="0" w:line="240" w:lineRule="auto"/>
    </w:pPr>
  </w:style>
  <w:style w:type="character" w:customStyle="1" w:styleId="30">
    <w:name w:val="Заголовок 3 Знак"/>
    <w:basedOn w:val="a0"/>
    <w:link w:val="3"/>
    <w:uiPriority w:val="9"/>
    <w:rsid w:val="009604CC"/>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4C3E49"/>
    <w:rPr>
      <w:color w:val="0000FF"/>
      <w:u w:val="single"/>
    </w:rPr>
  </w:style>
  <w:style w:type="paragraph" w:customStyle="1" w:styleId="ConsPlusNormal">
    <w:name w:val="ConsPlusNormal"/>
    <w:link w:val="ConsPlusNormal0"/>
    <w:rsid w:val="0098706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8706E"/>
    <w:rPr>
      <w:rFonts w:ascii="Calibri" w:eastAsia="Times New Roman" w:hAnsi="Calibri" w:cs="Calibri"/>
      <w:szCs w:val="20"/>
      <w:lang w:eastAsia="ru-RU"/>
    </w:rPr>
  </w:style>
  <w:style w:type="paragraph" w:styleId="a7">
    <w:name w:val="List Paragraph"/>
    <w:basedOn w:val="a"/>
    <w:uiPriority w:val="34"/>
    <w:qFormat/>
    <w:rsid w:val="00C4623D"/>
    <w:pPr>
      <w:ind w:left="720"/>
      <w:contextualSpacing/>
    </w:pPr>
  </w:style>
  <w:style w:type="paragraph" w:styleId="a8">
    <w:name w:val="Balloon Text"/>
    <w:basedOn w:val="a"/>
    <w:link w:val="a9"/>
    <w:uiPriority w:val="99"/>
    <w:semiHidden/>
    <w:unhideWhenUsed/>
    <w:rsid w:val="00971A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1ACB"/>
    <w:rPr>
      <w:rFonts w:ascii="Tahoma" w:hAnsi="Tahoma" w:cs="Tahoma"/>
      <w:sz w:val="16"/>
      <w:szCs w:val="16"/>
    </w:rPr>
  </w:style>
  <w:style w:type="table" w:styleId="aa">
    <w:name w:val="Table Grid"/>
    <w:basedOn w:val="a1"/>
    <w:uiPriority w:val="59"/>
    <w:rsid w:val="0005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E7"/>
  </w:style>
  <w:style w:type="paragraph" w:styleId="3">
    <w:name w:val="heading 3"/>
    <w:basedOn w:val="a"/>
    <w:link w:val="30"/>
    <w:uiPriority w:val="9"/>
    <w:qFormat/>
    <w:rsid w:val="009604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8F1"/>
    <w:rPr>
      <w:b/>
      <w:bCs/>
    </w:rPr>
  </w:style>
  <w:style w:type="paragraph" w:styleId="a5">
    <w:name w:val="No Spacing"/>
    <w:uiPriority w:val="1"/>
    <w:qFormat/>
    <w:rsid w:val="005068F1"/>
    <w:pPr>
      <w:spacing w:after="0" w:line="240" w:lineRule="auto"/>
    </w:pPr>
  </w:style>
  <w:style w:type="character" w:customStyle="1" w:styleId="30">
    <w:name w:val="Заголовок 3 Знак"/>
    <w:basedOn w:val="a0"/>
    <w:link w:val="3"/>
    <w:uiPriority w:val="9"/>
    <w:rsid w:val="009604CC"/>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4C3E49"/>
    <w:rPr>
      <w:color w:val="0000FF"/>
      <w:u w:val="single"/>
    </w:rPr>
  </w:style>
  <w:style w:type="paragraph" w:customStyle="1" w:styleId="ConsPlusNormal">
    <w:name w:val="ConsPlusNormal"/>
    <w:link w:val="ConsPlusNormal0"/>
    <w:rsid w:val="0098706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8706E"/>
    <w:rPr>
      <w:rFonts w:ascii="Calibri" w:eastAsia="Times New Roman" w:hAnsi="Calibri" w:cs="Calibri"/>
      <w:szCs w:val="20"/>
      <w:lang w:eastAsia="ru-RU"/>
    </w:rPr>
  </w:style>
  <w:style w:type="paragraph" w:styleId="a7">
    <w:name w:val="List Paragraph"/>
    <w:basedOn w:val="a"/>
    <w:uiPriority w:val="34"/>
    <w:qFormat/>
    <w:rsid w:val="00C4623D"/>
    <w:pPr>
      <w:ind w:left="720"/>
      <w:contextualSpacing/>
    </w:pPr>
  </w:style>
  <w:style w:type="paragraph" w:styleId="a8">
    <w:name w:val="Balloon Text"/>
    <w:basedOn w:val="a"/>
    <w:link w:val="a9"/>
    <w:uiPriority w:val="99"/>
    <w:semiHidden/>
    <w:unhideWhenUsed/>
    <w:rsid w:val="00971A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1ACB"/>
    <w:rPr>
      <w:rFonts w:ascii="Tahoma" w:hAnsi="Tahoma" w:cs="Tahoma"/>
      <w:sz w:val="16"/>
      <w:szCs w:val="16"/>
    </w:rPr>
  </w:style>
  <w:style w:type="table" w:styleId="aa">
    <w:name w:val="Table Grid"/>
    <w:basedOn w:val="a1"/>
    <w:uiPriority w:val="59"/>
    <w:rsid w:val="0005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332829">
      <w:bodyDiv w:val="1"/>
      <w:marLeft w:val="0"/>
      <w:marRight w:val="0"/>
      <w:marTop w:val="0"/>
      <w:marBottom w:val="0"/>
      <w:divBdr>
        <w:top w:val="none" w:sz="0" w:space="0" w:color="auto"/>
        <w:left w:val="none" w:sz="0" w:space="0" w:color="auto"/>
        <w:bottom w:val="none" w:sz="0" w:space="0" w:color="auto"/>
        <w:right w:val="none" w:sz="0" w:space="0" w:color="auto"/>
      </w:divBdr>
    </w:div>
    <w:div w:id="17273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groprom.lenobl.ru/ru/inf/konkursy-otb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2DEF-AA88-4ABD-A050-0671EFEE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3582</Words>
  <Characters>20419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Ирина Николаевна Зикеева</cp:lastModifiedBy>
  <cp:revision>6</cp:revision>
  <cp:lastPrinted>2023-11-23T11:18:00Z</cp:lastPrinted>
  <dcterms:created xsi:type="dcterms:W3CDTF">2023-11-23T11:17:00Z</dcterms:created>
  <dcterms:modified xsi:type="dcterms:W3CDTF">2023-11-23T11:30:00Z</dcterms:modified>
</cp:coreProperties>
</file>