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7B" w:rsidRDefault="003A64B8" w:rsidP="003129C2">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Извещение (и</w:t>
      </w:r>
      <w:r w:rsidR="007A3B6C">
        <w:rPr>
          <w:rFonts w:ascii="Times New Roman" w:eastAsia="Times New Roman" w:hAnsi="Times New Roman" w:cs="Times New Roman"/>
          <w:b/>
          <w:color w:val="000000"/>
          <w:sz w:val="28"/>
          <w:szCs w:val="28"/>
          <w:lang w:eastAsia="ru-RU"/>
        </w:rPr>
        <w:t>нформация о проведении</w:t>
      </w:r>
      <w:r w:rsidR="005F7EED">
        <w:rPr>
          <w:rFonts w:ascii="Times New Roman" w:eastAsia="Times New Roman" w:hAnsi="Times New Roman" w:cs="Times New Roman"/>
          <w:b/>
          <w:color w:val="000000"/>
          <w:sz w:val="28"/>
          <w:szCs w:val="28"/>
          <w:lang w:eastAsia="ru-RU"/>
        </w:rPr>
        <w:t xml:space="preserve"> </w:t>
      </w:r>
      <w:r w:rsidR="0087557B" w:rsidRPr="00C84C57">
        <w:rPr>
          <w:rFonts w:ascii="Times New Roman" w:eastAsia="Times New Roman" w:hAnsi="Times New Roman" w:cs="Times New Roman"/>
          <w:b/>
          <w:color w:val="000000"/>
          <w:sz w:val="28"/>
          <w:szCs w:val="28"/>
          <w:lang w:eastAsia="ru-RU"/>
        </w:rPr>
        <w:t>отбора</w:t>
      </w:r>
      <w:r>
        <w:rPr>
          <w:rFonts w:ascii="Times New Roman" w:eastAsia="Times New Roman" w:hAnsi="Times New Roman" w:cs="Times New Roman"/>
          <w:b/>
          <w:color w:val="000000"/>
          <w:sz w:val="28"/>
          <w:szCs w:val="28"/>
          <w:lang w:eastAsia="ru-RU"/>
        </w:rPr>
        <w:t>)</w:t>
      </w:r>
    </w:p>
    <w:tbl>
      <w:tblPr>
        <w:tblStyle w:val="a5"/>
        <w:tblW w:w="0" w:type="auto"/>
        <w:tblInd w:w="-34" w:type="dxa"/>
        <w:tblLook w:val="04A0" w:firstRow="1" w:lastRow="0" w:firstColumn="1" w:lastColumn="0" w:noHBand="0" w:noVBand="1"/>
      </w:tblPr>
      <w:tblGrid>
        <w:gridCol w:w="2704"/>
        <w:gridCol w:w="6237"/>
      </w:tblGrid>
      <w:tr w:rsidR="0087557B" w:rsidRPr="00C84C57" w:rsidTr="0072508C">
        <w:tc>
          <w:tcPr>
            <w:tcW w:w="2704" w:type="dxa"/>
          </w:tcPr>
          <w:p w:rsidR="00E85E91" w:rsidRPr="00C84C57" w:rsidRDefault="00E85E91" w:rsidP="00E85E91">
            <w:pPr>
              <w:rPr>
                <w:rFonts w:ascii="Times New Roman" w:eastAsia="Times New Roman" w:hAnsi="Times New Roman" w:cs="Times New Roman"/>
                <w:color w:val="000000"/>
                <w:lang w:eastAsia="ru-RU"/>
              </w:rPr>
            </w:pPr>
            <w:r w:rsidRPr="00C84C57">
              <w:rPr>
                <w:rFonts w:ascii="Times New Roman" w:eastAsia="Times New Roman" w:hAnsi="Times New Roman" w:cs="Times New Roman"/>
                <w:color w:val="000000"/>
                <w:lang w:eastAsia="ru-RU"/>
              </w:rPr>
              <w:t>Наименование отбора,</w:t>
            </w:r>
          </w:p>
          <w:p w:rsidR="0087557B" w:rsidRPr="00C84C57" w:rsidRDefault="00E85E91" w:rsidP="00E85E91">
            <w:pPr>
              <w:rPr>
                <w:rFonts w:ascii="Times New Roman" w:eastAsia="Times New Roman" w:hAnsi="Times New Roman" w:cs="Times New Roman"/>
                <w:color w:val="000000"/>
                <w:lang w:eastAsia="ru-RU"/>
              </w:rPr>
            </w:pPr>
            <w:r w:rsidRPr="00C84C57">
              <w:rPr>
                <w:rFonts w:ascii="Times New Roman" w:eastAsia="Times New Roman" w:hAnsi="Times New Roman" w:cs="Times New Roman"/>
                <w:color w:val="000000"/>
                <w:lang w:eastAsia="ru-RU"/>
              </w:rPr>
              <w:t>н</w:t>
            </w:r>
            <w:r w:rsidR="00FF4C95" w:rsidRPr="00C84C57">
              <w:rPr>
                <w:rFonts w:ascii="Times New Roman" w:eastAsia="Times New Roman" w:hAnsi="Times New Roman" w:cs="Times New Roman"/>
                <w:color w:val="000000"/>
                <w:lang w:eastAsia="ru-RU"/>
              </w:rPr>
              <w:t xml:space="preserve">аименование </w:t>
            </w:r>
            <w:r w:rsidR="0087557B" w:rsidRPr="00C84C57">
              <w:rPr>
                <w:rFonts w:ascii="Times New Roman" w:eastAsia="Times New Roman" w:hAnsi="Times New Roman" w:cs="Times New Roman"/>
                <w:color w:val="000000"/>
                <w:lang w:eastAsia="ru-RU"/>
              </w:rPr>
              <w:t>организатор</w:t>
            </w:r>
            <w:r w:rsidR="00FF4C95" w:rsidRPr="00C84C57">
              <w:rPr>
                <w:rFonts w:ascii="Times New Roman" w:eastAsia="Times New Roman" w:hAnsi="Times New Roman" w:cs="Times New Roman"/>
                <w:color w:val="000000"/>
                <w:lang w:eastAsia="ru-RU"/>
              </w:rPr>
              <w:t xml:space="preserve">а отбора </w:t>
            </w:r>
          </w:p>
        </w:tc>
        <w:tc>
          <w:tcPr>
            <w:tcW w:w="6237" w:type="dxa"/>
          </w:tcPr>
          <w:p w:rsidR="0083269B" w:rsidRPr="00EC143E" w:rsidRDefault="00695F1E" w:rsidP="00C21D74">
            <w:pPr>
              <w:autoSpaceDE w:val="0"/>
              <w:autoSpaceDN w:val="0"/>
              <w:adjustRightInd w:val="0"/>
              <w:ind w:firstLine="307"/>
              <w:jc w:val="both"/>
              <w:rPr>
                <w:rFonts w:ascii="Times New Roman" w:eastAsia="Times New Roman" w:hAnsi="Times New Roman" w:cs="Times New Roman"/>
                <w:color w:val="000000"/>
                <w:lang w:eastAsia="ru-RU"/>
              </w:rPr>
            </w:pPr>
            <w:r w:rsidRPr="00EC143E">
              <w:rPr>
                <w:rFonts w:ascii="Times New Roman" w:hAnsi="Times New Roman" w:cs="Times New Roman"/>
              </w:rPr>
              <w:t>Субсидии на возмещение части затрат на создание и восстановление объектов инженерной инфраструктуры</w:t>
            </w:r>
            <w:r w:rsidR="00EC143E" w:rsidRPr="00EC143E">
              <w:rPr>
                <w:rFonts w:ascii="Times New Roman" w:hAnsi="Times New Roman" w:cs="Times New Roman"/>
              </w:rPr>
              <w:t xml:space="preserve"> </w:t>
            </w:r>
            <w:r w:rsidRPr="00EC143E">
              <w:rPr>
                <w:rFonts w:ascii="Times New Roman" w:hAnsi="Times New Roman" w:cs="Times New Roman"/>
              </w:rPr>
              <w:t>в садоводческих и огороднических некоммерческих товариществах</w:t>
            </w:r>
            <w:r w:rsidR="00EC143E">
              <w:rPr>
                <w:rFonts w:ascii="Times New Roman" w:hAnsi="Times New Roman" w:cs="Times New Roman"/>
              </w:rPr>
              <w:t xml:space="preserve"> (</w:t>
            </w:r>
            <w:r w:rsidR="00EC143E" w:rsidRPr="00EC143E">
              <w:rPr>
                <w:rFonts w:ascii="Times New Roman" w:hAnsi="Times New Roman" w:cs="Times New Roman"/>
              </w:rPr>
              <w:t>по направлениям: электроснабжение, автоматизированная система контроля и учета электроэнергии, водоснабжение, газоснабжение, подъездные дороги, система мелиорации</w:t>
            </w:r>
            <w:r w:rsidR="00EC143E">
              <w:rPr>
                <w:rFonts w:ascii="Times New Roman" w:hAnsi="Times New Roman" w:cs="Times New Roman"/>
              </w:rPr>
              <w:t>)</w:t>
            </w:r>
            <w:r w:rsidR="00C21D74">
              <w:rPr>
                <w:rFonts w:ascii="Times New Roman" w:eastAsia="Times New Roman" w:hAnsi="Times New Roman" w:cs="Times New Roman"/>
                <w:color w:val="000000"/>
                <w:lang w:eastAsia="ru-RU"/>
              </w:rPr>
              <w:t>.</w:t>
            </w:r>
          </w:p>
          <w:p w:rsidR="00E85E91" w:rsidRPr="001D123B" w:rsidRDefault="00E85E91" w:rsidP="00C21D74">
            <w:pPr>
              <w:ind w:firstLine="307"/>
              <w:rPr>
                <w:rFonts w:ascii="Times New Roman" w:eastAsia="Times New Roman" w:hAnsi="Times New Roman" w:cs="Times New Roman"/>
                <w:color w:val="000000"/>
                <w:lang w:eastAsia="ru-RU"/>
              </w:rPr>
            </w:pPr>
          </w:p>
          <w:p w:rsidR="0087557B" w:rsidRPr="001D123B" w:rsidRDefault="0087557B" w:rsidP="00C21D74">
            <w:pPr>
              <w:ind w:firstLine="307"/>
              <w:rPr>
                <w:rFonts w:ascii="Times New Roman" w:eastAsia="Times New Roman" w:hAnsi="Times New Roman" w:cs="Times New Roman"/>
                <w:b/>
                <w:color w:val="000000"/>
                <w:lang w:eastAsia="ru-RU"/>
              </w:rPr>
            </w:pPr>
            <w:r w:rsidRPr="001D123B">
              <w:rPr>
                <w:rFonts w:ascii="Times New Roman" w:eastAsia="Times New Roman" w:hAnsi="Times New Roman" w:cs="Times New Roman"/>
                <w:color w:val="000000"/>
                <w:lang w:eastAsia="ru-RU"/>
              </w:rPr>
              <w:t xml:space="preserve">Комитет по агропромышленному и </w:t>
            </w:r>
            <w:proofErr w:type="spellStart"/>
            <w:r w:rsidRPr="001D123B">
              <w:rPr>
                <w:rFonts w:ascii="Times New Roman" w:eastAsia="Times New Roman" w:hAnsi="Times New Roman" w:cs="Times New Roman"/>
                <w:color w:val="000000"/>
                <w:lang w:eastAsia="ru-RU"/>
              </w:rPr>
              <w:t>рыбохозяйственному</w:t>
            </w:r>
            <w:proofErr w:type="spellEnd"/>
            <w:r w:rsidRPr="001D123B">
              <w:rPr>
                <w:rFonts w:ascii="Times New Roman" w:eastAsia="Times New Roman" w:hAnsi="Times New Roman" w:cs="Times New Roman"/>
                <w:color w:val="000000"/>
                <w:lang w:eastAsia="ru-RU"/>
              </w:rPr>
              <w:t xml:space="preserve"> комплексу Ленинградской области (далее</w:t>
            </w:r>
            <w:r w:rsidR="006C1B74" w:rsidRPr="001D123B">
              <w:rPr>
                <w:rFonts w:ascii="Times New Roman" w:eastAsia="Times New Roman" w:hAnsi="Times New Roman" w:cs="Times New Roman"/>
                <w:color w:val="000000"/>
                <w:lang w:eastAsia="ru-RU"/>
              </w:rPr>
              <w:t xml:space="preserve"> </w:t>
            </w:r>
            <w:r w:rsidRPr="001D123B">
              <w:rPr>
                <w:rFonts w:ascii="Times New Roman" w:eastAsia="Times New Roman" w:hAnsi="Times New Roman" w:cs="Times New Roman"/>
                <w:color w:val="000000"/>
                <w:lang w:eastAsia="ru-RU"/>
              </w:rPr>
              <w:t>- комитет)</w:t>
            </w:r>
            <w:r w:rsidR="00C21D74">
              <w:rPr>
                <w:rFonts w:ascii="Times New Roman" w:eastAsia="Times New Roman" w:hAnsi="Times New Roman" w:cs="Times New Roman"/>
                <w:color w:val="000000"/>
                <w:lang w:eastAsia="ru-RU"/>
              </w:rPr>
              <w:t>.</w:t>
            </w:r>
          </w:p>
        </w:tc>
      </w:tr>
      <w:tr w:rsidR="0087557B" w:rsidRPr="00C84C57" w:rsidTr="0072508C">
        <w:tc>
          <w:tcPr>
            <w:tcW w:w="2704" w:type="dxa"/>
          </w:tcPr>
          <w:p w:rsidR="0087557B" w:rsidRPr="00C84C57" w:rsidRDefault="00C84C57" w:rsidP="00FF4C95">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w:t>
            </w:r>
            <w:r w:rsidR="00FF4C95" w:rsidRPr="00C84C57">
              <w:rPr>
                <w:rFonts w:ascii="Times New Roman" w:eastAsia="Times New Roman" w:hAnsi="Times New Roman" w:cs="Times New Roman"/>
                <w:color w:val="000000"/>
                <w:lang w:eastAsia="ru-RU"/>
              </w:rPr>
              <w:t>есто нахождения, почтовый адрес, адрес электронной почты, номе</w:t>
            </w:r>
            <w:r w:rsidR="00790A21">
              <w:rPr>
                <w:rFonts w:ascii="Times New Roman" w:eastAsia="Times New Roman" w:hAnsi="Times New Roman" w:cs="Times New Roman"/>
                <w:color w:val="000000"/>
                <w:lang w:eastAsia="ru-RU"/>
              </w:rPr>
              <w:t>р контактного телефона комитета</w:t>
            </w:r>
          </w:p>
        </w:tc>
        <w:tc>
          <w:tcPr>
            <w:tcW w:w="6237" w:type="dxa"/>
          </w:tcPr>
          <w:p w:rsidR="0087557B" w:rsidRPr="001D123B" w:rsidRDefault="0087557B" w:rsidP="00C21D74">
            <w:pPr>
              <w:ind w:firstLine="24"/>
              <w:rPr>
                <w:rFonts w:ascii="Times New Roman" w:eastAsia="Times New Roman" w:hAnsi="Times New Roman" w:cs="Times New Roman"/>
                <w:color w:val="000000"/>
                <w:lang w:eastAsia="ru-RU"/>
              </w:rPr>
            </w:pPr>
            <w:r w:rsidRPr="001D123B">
              <w:rPr>
                <w:rFonts w:ascii="Times New Roman" w:eastAsia="Times New Roman" w:hAnsi="Times New Roman" w:cs="Times New Roman"/>
                <w:color w:val="000000"/>
                <w:lang w:eastAsia="ru-RU"/>
              </w:rPr>
              <w:t>191311 г. Санкт- Петербург, ул. Смольного, д.3</w:t>
            </w:r>
          </w:p>
          <w:p w:rsidR="00FF4C95" w:rsidRPr="001D123B" w:rsidRDefault="00FF4C95" w:rsidP="00C21D74">
            <w:pPr>
              <w:ind w:firstLine="24"/>
              <w:rPr>
                <w:rFonts w:ascii="Times New Roman" w:hAnsi="Times New Roman" w:cs="Times New Roman"/>
                <w:color w:val="000000"/>
                <w:bdr w:val="none" w:sz="0" w:space="0" w:color="auto" w:frame="1"/>
              </w:rPr>
            </w:pPr>
            <w:r w:rsidRPr="001D123B">
              <w:rPr>
                <w:rFonts w:ascii="Times New Roman" w:hAnsi="Times New Roman" w:cs="Times New Roman"/>
                <w:color w:val="000000"/>
                <w:bdr w:val="none" w:sz="0" w:space="0" w:color="auto" w:frame="1"/>
              </w:rPr>
              <w:t>kom.agro@lenreg.ru </w:t>
            </w:r>
          </w:p>
          <w:p w:rsidR="00FF4C95" w:rsidRPr="001D123B" w:rsidRDefault="00C473B0" w:rsidP="00C21D74">
            <w:pPr>
              <w:ind w:firstLine="24"/>
              <w:rPr>
                <w:rFonts w:ascii="Times New Roman" w:eastAsia="Times New Roman" w:hAnsi="Times New Roman" w:cs="Times New Roman"/>
                <w:color w:val="000000"/>
                <w:lang w:eastAsia="ru-RU"/>
              </w:rPr>
            </w:pPr>
            <w:r w:rsidRPr="001D123B">
              <w:rPr>
                <w:rFonts w:ascii="Times New Roman" w:eastAsia="Times New Roman" w:hAnsi="Times New Roman" w:cs="Times New Roman"/>
                <w:color w:val="000000"/>
                <w:lang w:eastAsia="ru-RU"/>
              </w:rPr>
              <w:t>8(812)539-50-05</w:t>
            </w:r>
          </w:p>
          <w:p w:rsidR="00FF4C95" w:rsidRPr="001D123B" w:rsidRDefault="00C473B0" w:rsidP="00C21D74">
            <w:pPr>
              <w:ind w:firstLine="24"/>
              <w:rPr>
                <w:rFonts w:ascii="Times New Roman" w:eastAsia="Times New Roman" w:hAnsi="Times New Roman" w:cs="Times New Roman"/>
                <w:color w:val="000000"/>
                <w:lang w:eastAsia="ru-RU"/>
              </w:rPr>
            </w:pPr>
            <w:r w:rsidRPr="001D123B">
              <w:rPr>
                <w:rFonts w:ascii="Times New Roman" w:eastAsia="Times New Roman" w:hAnsi="Times New Roman" w:cs="Times New Roman"/>
                <w:color w:val="000000"/>
                <w:lang w:eastAsia="ru-RU"/>
              </w:rPr>
              <w:t>8(812)539-48-90</w:t>
            </w:r>
          </w:p>
        </w:tc>
      </w:tr>
      <w:tr w:rsidR="0087557B" w:rsidRPr="00C84C57" w:rsidTr="0072508C">
        <w:tc>
          <w:tcPr>
            <w:tcW w:w="2704" w:type="dxa"/>
          </w:tcPr>
          <w:p w:rsidR="0087557B" w:rsidRPr="00C84C57" w:rsidRDefault="00B20922" w:rsidP="00790A21">
            <w:pPr>
              <w:rPr>
                <w:rFonts w:ascii="Times New Roman" w:eastAsia="Times New Roman" w:hAnsi="Times New Roman" w:cs="Times New Roman"/>
                <w:b/>
                <w:color w:val="000000"/>
                <w:lang w:eastAsia="ru-RU"/>
              </w:rPr>
            </w:pPr>
            <w:r w:rsidRPr="00C84C57">
              <w:rPr>
                <w:rFonts w:ascii="Times New Roman" w:eastAsia="Times New Roman" w:hAnsi="Times New Roman" w:cs="Times New Roman"/>
                <w:color w:val="000000"/>
                <w:lang w:eastAsia="ru-RU"/>
              </w:rPr>
              <w:t>Срок проведения отбора (д</w:t>
            </w:r>
            <w:r w:rsidR="0087557B" w:rsidRPr="00C84C57">
              <w:rPr>
                <w:rFonts w:ascii="Times New Roman" w:eastAsia="Times New Roman" w:hAnsi="Times New Roman" w:cs="Times New Roman"/>
                <w:color w:val="000000"/>
                <w:lang w:eastAsia="ru-RU"/>
              </w:rPr>
              <w:t xml:space="preserve">ата и время начала и окончания приема заявок </w:t>
            </w:r>
            <w:r w:rsidR="00790A21">
              <w:rPr>
                <w:rFonts w:ascii="Times New Roman" w:eastAsia="Times New Roman" w:hAnsi="Times New Roman" w:cs="Times New Roman"/>
                <w:color w:val="000000"/>
                <w:lang w:eastAsia="ru-RU"/>
              </w:rPr>
              <w:t>для участия</w:t>
            </w:r>
            <w:r w:rsidR="0087557B" w:rsidRPr="00C84C57">
              <w:rPr>
                <w:rFonts w:ascii="Times New Roman" w:eastAsia="Times New Roman" w:hAnsi="Times New Roman" w:cs="Times New Roman"/>
                <w:color w:val="000000"/>
                <w:lang w:eastAsia="ru-RU"/>
              </w:rPr>
              <w:t xml:space="preserve"> в отборе</w:t>
            </w:r>
            <w:r w:rsidRPr="00C84C57">
              <w:rPr>
                <w:rFonts w:ascii="Times New Roman" w:eastAsia="Times New Roman" w:hAnsi="Times New Roman" w:cs="Times New Roman"/>
                <w:color w:val="000000"/>
                <w:lang w:eastAsia="ru-RU"/>
              </w:rPr>
              <w:t>)</w:t>
            </w:r>
          </w:p>
        </w:tc>
        <w:tc>
          <w:tcPr>
            <w:tcW w:w="6237" w:type="dxa"/>
          </w:tcPr>
          <w:p w:rsidR="00C47226" w:rsidRPr="00942F80" w:rsidRDefault="00F31560" w:rsidP="00C21D74">
            <w:pPr>
              <w:pStyle w:val="a3"/>
              <w:ind w:firstLine="24"/>
              <w:rPr>
                <w:rFonts w:ascii="Times New Roman" w:eastAsia="Times New Roman" w:hAnsi="Times New Roman" w:cs="Times New Roman"/>
                <w:lang w:eastAsia="ru-RU"/>
              </w:rPr>
            </w:pPr>
            <w:r w:rsidRPr="00583787">
              <w:rPr>
                <w:rFonts w:ascii="Times New Roman" w:eastAsia="Times New Roman" w:hAnsi="Times New Roman" w:cs="Times New Roman"/>
                <w:lang w:eastAsia="ru-RU"/>
              </w:rPr>
              <w:t xml:space="preserve">с </w:t>
            </w:r>
            <w:r w:rsidR="00E26F19">
              <w:rPr>
                <w:rFonts w:ascii="Times New Roman" w:eastAsia="Times New Roman" w:hAnsi="Times New Roman" w:cs="Times New Roman"/>
                <w:lang w:eastAsia="ru-RU"/>
              </w:rPr>
              <w:t>13</w:t>
            </w:r>
            <w:r w:rsidR="0039737F" w:rsidRPr="00583787">
              <w:rPr>
                <w:rFonts w:ascii="Times New Roman" w:eastAsia="Times New Roman" w:hAnsi="Times New Roman" w:cs="Times New Roman"/>
                <w:lang w:eastAsia="ru-RU"/>
              </w:rPr>
              <w:t>.02.2023</w:t>
            </w:r>
            <w:r w:rsidR="00C47226" w:rsidRPr="00583787">
              <w:rPr>
                <w:rFonts w:ascii="Times New Roman" w:eastAsia="Times New Roman" w:hAnsi="Times New Roman" w:cs="Times New Roman"/>
                <w:lang w:eastAsia="ru-RU"/>
              </w:rPr>
              <w:t xml:space="preserve"> </w:t>
            </w:r>
            <w:r w:rsidR="00B20922" w:rsidRPr="00583787">
              <w:rPr>
                <w:rFonts w:ascii="Times New Roman" w:eastAsia="Times New Roman" w:hAnsi="Times New Roman" w:cs="Times New Roman"/>
                <w:lang w:eastAsia="ru-RU"/>
              </w:rPr>
              <w:t xml:space="preserve">по </w:t>
            </w:r>
            <w:r w:rsidR="00E26F19">
              <w:rPr>
                <w:rFonts w:ascii="Times New Roman" w:eastAsia="Times New Roman" w:hAnsi="Times New Roman" w:cs="Times New Roman"/>
                <w:lang w:eastAsia="ru-RU"/>
              </w:rPr>
              <w:t>14</w:t>
            </w:r>
            <w:bookmarkStart w:id="0" w:name="_GoBack"/>
            <w:bookmarkEnd w:id="0"/>
            <w:r w:rsidR="0039737F" w:rsidRPr="00583787">
              <w:rPr>
                <w:rFonts w:ascii="Times New Roman" w:eastAsia="Times New Roman" w:hAnsi="Times New Roman" w:cs="Times New Roman"/>
                <w:lang w:eastAsia="ru-RU"/>
              </w:rPr>
              <w:t>.03.2023</w:t>
            </w:r>
            <w:r w:rsidR="0087557B" w:rsidRPr="00942F80">
              <w:rPr>
                <w:rFonts w:ascii="Times New Roman" w:eastAsia="Times New Roman" w:hAnsi="Times New Roman" w:cs="Times New Roman"/>
                <w:lang w:eastAsia="ru-RU"/>
              </w:rPr>
              <w:t xml:space="preserve">  </w:t>
            </w:r>
          </w:p>
          <w:p w:rsidR="00C47226" w:rsidRDefault="00C47226" w:rsidP="00C21D74">
            <w:pPr>
              <w:pStyle w:val="a3"/>
              <w:ind w:firstLine="24"/>
              <w:rPr>
                <w:rFonts w:ascii="Times New Roman" w:eastAsia="Calibri" w:hAnsi="Times New Roman" w:cs="Times New Roman"/>
                <w:iCs/>
              </w:rPr>
            </w:pPr>
            <w:r>
              <w:rPr>
                <w:rFonts w:ascii="Times New Roman" w:eastAsia="Calibri" w:hAnsi="Times New Roman" w:cs="Times New Roman"/>
                <w:iCs/>
              </w:rPr>
              <w:t>будние дни  с 9-00 до 1</w:t>
            </w:r>
            <w:r w:rsidR="003A64B8">
              <w:rPr>
                <w:rFonts w:ascii="Times New Roman" w:eastAsia="Calibri" w:hAnsi="Times New Roman" w:cs="Times New Roman"/>
                <w:iCs/>
              </w:rPr>
              <w:t>7-30</w:t>
            </w:r>
          </w:p>
          <w:p w:rsidR="00C47226" w:rsidRPr="00C47226" w:rsidRDefault="00C47226" w:rsidP="00C21D74">
            <w:pPr>
              <w:pStyle w:val="a3"/>
              <w:ind w:firstLine="24"/>
              <w:rPr>
                <w:rFonts w:ascii="Times New Roman" w:eastAsia="Calibri" w:hAnsi="Times New Roman" w:cs="Times New Roman"/>
                <w:iCs/>
              </w:rPr>
            </w:pPr>
            <w:r>
              <w:rPr>
                <w:rFonts w:ascii="Times New Roman" w:eastAsia="Calibri" w:hAnsi="Times New Roman" w:cs="Times New Roman"/>
                <w:iCs/>
              </w:rPr>
              <w:t>пятница с 9-00 до 1</w:t>
            </w:r>
            <w:r w:rsidR="003A64B8">
              <w:rPr>
                <w:rFonts w:ascii="Times New Roman" w:eastAsia="Calibri" w:hAnsi="Times New Roman" w:cs="Times New Roman"/>
                <w:iCs/>
              </w:rPr>
              <w:t>6-30</w:t>
            </w:r>
          </w:p>
          <w:p w:rsidR="0087557B" w:rsidRPr="00C84C57" w:rsidRDefault="00C47226" w:rsidP="00C21D74">
            <w:pPr>
              <w:ind w:firstLine="24"/>
              <w:rPr>
                <w:rFonts w:ascii="Times New Roman" w:eastAsia="Times New Roman" w:hAnsi="Times New Roman" w:cs="Times New Roman"/>
                <w:b/>
                <w:color w:val="000000"/>
                <w:lang w:eastAsia="ru-RU"/>
              </w:rPr>
            </w:pPr>
            <w:r w:rsidRPr="00C47226">
              <w:rPr>
                <w:rFonts w:ascii="Times New Roman" w:eastAsia="Calibri" w:hAnsi="Times New Roman" w:cs="Times New Roman"/>
                <w:iCs/>
              </w:rPr>
              <w:t>п</w:t>
            </w:r>
            <w:r>
              <w:rPr>
                <w:rFonts w:ascii="Times New Roman" w:eastAsia="Calibri" w:hAnsi="Times New Roman" w:cs="Times New Roman"/>
                <w:iCs/>
              </w:rPr>
              <w:t>ерерыв на обед с 12-30 до 13-18</w:t>
            </w:r>
            <w:r w:rsidRPr="00C84C57">
              <w:rPr>
                <w:rFonts w:ascii="Times New Roman" w:eastAsia="Times New Roman" w:hAnsi="Times New Roman" w:cs="Times New Roman"/>
                <w:b/>
                <w:color w:val="000000"/>
                <w:lang w:eastAsia="ru-RU"/>
              </w:rPr>
              <w:t xml:space="preserve"> </w:t>
            </w:r>
          </w:p>
        </w:tc>
      </w:tr>
      <w:tr w:rsidR="009E0245" w:rsidRPr="00C84C57" w:rsidTr="00033582">
        <w:trPr>
          <w:trHeight w:val="813"/>
        </w:trPr>
        <w:tc>
          <w:tcPr>
            <w:tcW w:w="2704" w:type="dxa"/>
          </w:tcPr>
          <w:p w:rsidR="009E0245" w:rsidRPr="00C84C57" w:rsidRDefault="002E30A7" w:rsidP="00812245">
            <w:pPr>
              <w:pStyle w:val="a3"/>
              <w:contextualSpacing/>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Дата проведения отбора </w:t>
            </w:r>
          </w:p>
        </w:tc>
        <w:tc>
          <w:tcPr>
            <w:tcW w:w="6237" w:type="dxa"/>
          </w:tcPr>
          <w:p w:rsidR="009E0245" w:rsidRPr="00033582" w:rsidRDefault="00ED3133" w:rsidP="00C21D74">
            <w:pPr>
              <w:pStyle w:val="a3"/>
              <w:ind w:firstLine="307"/>
              <w:contextualSpacing/>
              <w:jc w:val="both"/>
              <w:rPr>
                <w:rFonts w:ascii="Times New Roman" w:hAnsi="Times New Roman" w:cs="Times New Roman"/>
                <w:color w:val="000000" w:themeColor="text1"/>
              </w:rPr>
            </w:pPr>
            <w:r>
              <w:rPr>
                <w:rFonts w:ascii="Times New Roman" w:hAnsi="Times New Roman" w:cs="Times New Roman"/>
                <w:color w:val="000000" w:themeColor="text1"/>
              </w:rPr>
              <w:t>В течени</w:t>
            </w:r>
            <w:r w:rsidR="00C50253">
              <w:rPr>
                <w:rFonts w:ascii="Times New Roman" w:hAnsi="Times New Roman" w:cs="Times New Roman"/>
                <w:color w:val="000000" w:themeColor="text1"/>
              </w:rPr>
              <w:t>е</w:t>
            </w:r>
            <w:r>
              <w:rPr>
                <w:rFonts w:ascii="Times New Roman" w:hAnsi="Times New Roman" w:cs="Times New Roman"/>
                <w:color w:val="000000" w:themeColor="text1"/>
              </w:rPr>
              <w:t xml:space="preserve"> </w:t>
            </w:r>
            <w:r w:rsidR="00533487">
              <w:rPr>
                <w:rFonts w:ascii="Times New Roman" w:hAnsi="Times New Roman" w:cs="Times New Roman"/>
                <w:color w:val="000000" w:themeColor="text1"/>
              </w:rPr>
              <w:t>текущего</w:t>
            </w:r>
            <w:r>
              <w:rPr>
                <w:rFonts w:ascii="Times New Roman" w:hAnsi="Times New Roman" w:cs="Times New Roman"/>
                <w:color w:val="000000" w:themeColor="text1"/>
              </w:rPr>
              <w:t xml:space="preserve"> года в сроки</w:t>
            </w:r>
            <w:r w:rsidR="00C21D74">
              <w:rPr>
                <w:rFonts w:ascii="Times New Roman" w:hAnsi="Times New Roman" w:cs="Times New Roman"/>
                <w:color w:val="000000" w:themeColor="text1"/>
              </w:rPr>
              <w:t>,</w:t>
            </w:r>
            <w:r>
              <w:rPr>
                <w:rFonts w:ascii="Times New Roman" w:hAnsi="Times New Roman" w:cs="Times New Roman"/>
                <w:color w:val="000000" w:themeColor="text1"/>
              </w:rPr>
              <w:t xml:space="preserve"> установленные в </w:t>
            </w:r>
            <w:r w:rsidRPr="00C84C57">
              <w:rPr>
                <w:rFonts w:ascii="Times New Roman" w:hAnsi="Times New Roman" w:cs="Times New Roman"/>
              </w:rPr>
              <w:t xml:space="preserve">Порядке предоставления субсидий на </w:t>
            </w:r>
            <w:r w:rsidRPr="00C84C57">
              <w:rPr>
                <w:rFonts w:ascii="Times New Roman" w:hAnsi="Times New Roman" w:cs="Times New Roman"/>
                <w:color w:val="000000" w:themeColor="text1"/>
              </w:rPr>
              <w:t xml:space="preserve">государственную поддержку агропромышленного и </w:t>
            </w:r>
            <w:proofErr w:type="spellStart"/>
            <w:r w:rsidRPr="00C84C57">
              <w:rPr>
                <w:rFonts w:ascii="Times New Roman" w:hAnsi="Times New Roman" w:cs="Times New Roman"/>
                <w:color w:val="000000" w:themeColor="text1"/>
              </w:rPr>
              <w:t>рыбохозяй</w:t>
            </w:r>
            <w:r>
              <w:rPr>
                <w:rFonts w:ascii="Times New Roman" w:hAnsi="Times New Roman" w:cs="Times New Roman"/>
                <w:color w:val="000000" w:themeColor="text1"/>
              </w:rPr>
              <w:t>ственного</w:t>
            </w:r>
            <w:proofErr w:type="spellEnd"/>
            <w:r>
              <w:rPr>
                <w:rFonts w:ascii="Times New Roman" w:hAnsi="Times New Roman" w:cs="Times New Roman"/>
                <w:color w:val="000000" w:themeColor="text1"/>
              </w:rPr>
              <w:t xml:space="preserve"> комплекса, утвержденно</w:t>
            </w:r>
            <w:r w:rsidRPr="00C84C57">
              <w:rPr>
                <w:rFonts w:ascii="Times New Roman" w:hAnsi="Times New Roman" w:cs="Times New Roman"/>
                <w:color w:val="000000" w:themeColor="text1"/>
              </w:rPr>
              <w:t>м постановлением Правительства Ленинградской области от 04.02.2014 №15</w:t>
            </w:r>
            <w:r w:rsidR="00567FCB">
              <w:rPr>
                <w:rFonts w:ascii="Times New Roman" w:hAnsi="Times New Roman" w:cs="Times New Roman"/>
                <w:color w:val="000000" w:themeColor="text1"/>
              </w:rPr>
              <w:t xml:space="preserve"> (далее – Порядок)</w:t>
            </w:r>
            <w:r w:rsidR="00C21D74">
              <w:rPr>
                <w:rFonts w:ascii="Times New Roman" w:hAnsi="Times New Roman" w:cs="Times New Roman"/>
                <w:color w:val="000000" w:themeColor="text1"/>
              </w:rPr>
              <w:t>.</w:t>
            </w:r>
          </w:p>
        </w:tc>
      </w:tr>
      <w:tr w:rsidR="0087557B" w:rsidRPr="00C84C57" w:rsidTr="0072508C">
        <w:tc>
          <w:tcPr>
            <w:tcW w:w="2704" w:type="dxa"/>
          </w:tcPr>
          <w:p w:rsidR="0087557B" w:rsidRPr="00C84C57" w:rsidRDefault="0087557B" w:rsidP="0072508C">
            <w:pPr>
              <w:pStyle w:val="a3"/>
              <w:contextualSpacing/>
              <w:rPr>
                <w:rFonts w:ascii="Times New Roman" w:hAnsi="Times New Roman" w:cs="Times New Roman"/>
                <w:color w:val="000000" w:themeColor="text1"/>
              </w:rPr>
            </w:pPr>
            <w:r w:rsidRPr="00C84C57">
              <w:rPr>
                <w:rFonts w:ascii="Times New Roman" w:eastAsia="Times New Roman" w:hAnsi="Times New Roman" w:cs="Times New Roman"/>
                <w:color w:val="000000"/>
                <w:lang w:eastAsia="ru-RU"/>
              </w:rPr>
              <w:t xml:space="preserve">Доменное имя, и (или) сетевой адрес, </w:t>
            </w:r>
            <w:r w:rsidR="00790A21">
              <w:rPr>
                <w:rFonts w:ascii="Times New Roman" w:eastAsia="Times New Roman" w:hAnsi="Times New Roman" w:cs="Times New Roman"/>
                <w:color w:val="000000"/>
                <w:lang w:eastAsia="ru-RU"/>
              </w:rPr>
              <w:t xml:space="preserve">и </w:t>
            </w:r>
            <w:r w:rsidRPr="00C84C57">
              <w:rPr>
                <w:rFonts w:ascii="Times New Roman" w:eastAsia="Times New Roman" w:hAnsi="Times New Roman" w:cs="Times New Roman"/>
                <w:color w:val="000000"/>
                <w:lang w:eastAsia="ru-RU"/>
              </w:rPr>
              <w:t>(или) указатели страниц сайта в информационно-телекоммуникационной сети «Интернет», на котором обеспечивается проведение отбора</w:t>
            </w:r>
          </w:p>
        </w:tc>
        <w:tc>
          <w:tcPr>
            <w:tcW w:w="6237" w:type="dxa"/>
          </w:tcPr>
          <w:p w:rsidR="0087557B" w:rsidRDefault="0087557B" w:rsidP="00C21D74">
            <w:pPr>
              <w:ind w:firstLine="307"/>
              <w:rPr>
                <w:rStyle w:val="a4"/>
                <w:rFonts w:ascii="Times New Roman" w:hAnsi="Times New Roman" w:cs="Times New Roman"/>
                <w:color w:val="000000" w:themeColor="text1"/>
              </w:rPr>
            </w:pPr>
          </w:p>
          <w:p w:rsidR="009A7EC4" w:rsidRPr="00C84C57" w:rsidRDefault="009A7EC4" w:rsidP="00C21D74">
            <w:pPr>
              <w:ind w:firstLine="307"/>
              <w:rPr>
                <w:rFonts w:ascii="Times New Roman" w:eastAsia="Times New Roman" w:hAnsi="Times New Roman" w:cs="Times New Roman"/>
                <w:color w:val="000000"/>
                <w:lang w:eastAsia="ru-RU"/>
              </w:rPr>
            </w:pPr>
            <w:r w:rsidRPr="009A7EC4">
              <w:rPr>
                <w:rFonts w:ascii="Times New Roman" w:eastAsia="Times New Roman" w:hAnsi="Times New Roman" w:cs="Times New Roman"/>
                <w:color w:val="000000"/>
                <w:lang w:eastAsia="ru-RU"/>
              </w:rPr>
              <w:t>https://agroprom.lenobl.ru/ru/inf/konkursy-otbor/</w:t>
            </w:r>
          </w:p>
          <w:p w:rsidR="0087557B" w:rsidRPr="00C84C57" w:rsidRDefault="0087557B" w:rsidP="00C21D74">
            <w:pPr>
              <w:pStyle w:val="a3"/>
              <w:ind w:firstLine="307"/>
              <w:contextualSpacing/>
              <w:jc w:val="both"/>
              <w:rPr>
                <w:rFonts w:ascii="Times New Roman" w:hAnsi="Times New Roman" w:cs="Times New Roman"/>
                <w:color w:val="000000" w:themeColor="text1"/>
              </w:rPr>
            </w:pPr>
          </w:p>
        </w:tc>
      </w:tr>
      <w:tr w:rsidR="0087557B" w:rsidRPr="00C84C57" w:rsidTr="0072508C">
        <w:tc>
          <w:tcPr>
            <w:tcW w:w="2704" w:type="dxa"/>
          </w:tcPr>
          <w:p w:rsidR="0087557B" w:rsidRPr="00C84C57" w:rsidRDefault="0087557B" w:rsidP="0072508C">
            <w:pPr>
              <w:pStyle w:val="a3"/>
              <w:contextualSpacing/>
              <w:rPr>
                <w:rFonts w:ascii="Times New Roman" w:hAnsi="Times New Roman" w:cs="Times New Roman"/>
                <w:color w:val="000000" w:themeColor="text1"/>
              </w:rPr>
            </w:pPr>
            <w:r w:rsidRPr="00C84C57">
              <w:rPr>
                <w:rFonts w:ascii="Times New Roman" w:eastAsia="Times New Roman" w:hAnsi="Times New Roman" w:cs="Times New Roman"/>
                <w:color w:val="000000"/>
                <w:lang w:eastAsia="ru-RU"/>
              </w:rPr>
              <w:t>Результат предоставления субсидии</w:t>
            </w:r>
          </w:p>
        </w:tc>
        <w:tc>
          <w:tcPr>
            <w:tcW w:w="6237" w:type="dxa"/>
          </w:tcPr>
          <w:p w:rsidR="0087557B" w:rsidRPr="00CE514F" w:rsidRDefault="00D40241" w:rsidP="00C21D74">
            <w:pPr>
              <w:autoSpaceDE w:val="0"/>
              <w:autoSpaceDN w:val="0"/>
              <w:adjustRightInd w:val="0"/>
              <w:ind w:firstLine="307"/>
              <w:jc w:val="both"/>
              <w:rPr>
                <w:rFonts w:ascii="Times New Roman" w:hAnsi="Times New Roman" w:cs="Times New Roman"/>
              </w:rPr>
            </w:pPr>
            <w:r w:rsidRPr="00D40241">
              <w:rPr>
                <w:rFonts w:ascii="Times New Roman" w:hAnsi="Times New Roman" w:cs="Times New Roman"/>
              </w:rPr>
              <w:t>Результатом предоставления субсидии является увеличение числа членов товарищества и собственников, правообладателей садовых или огородных земельных участков, не являющихся членами товарищества, имеющих комфортные условия жизнедеятельности на территориях садоводческих и огороднических некоммерческих товариществ.</w:t>
            </w:r>
          </w:p>
        </w:tc>
      </w:tr>
      <w:tr w:rsidR="003C21C7" w:rsidRPr="00C84C57" w:rsidTr="0072508C">
        <w:tc>
          <w:tcPr>
            <w:tcW w:w="2704" w:type="dxa"/>
          </w:tcPr>
          <w:p w:rsidR="003C21C7" w:rsidRPr="00C84C57" w:rsidRDefault="003C21C7" w:rsidP="007813AE">
            <w:pPr>
              <w:pStyle w:val="a3"/>
              <w:contextualSpacing/>
              <w:rPr>
                <w:rFonts w:ascii="Times New Roman" w:hAnsi="Times New Roman" w:cs="Times New Roman"/>
                <w:color w:val="000000" w:themeColor="text1"/>
              </w:rPr>
            </w:pPr>
            <w:r w:rsidRPr="00C84C57">
              <w:rPr>
                <w:rFonts w:ascii="Times New Roman" w:hAnsi="Times New Roman" w:cs="Times New Roman"/>
                <w:color w:val="000000" w:themeColor="text1"/>
              </w:rPr>
              <w:t xml:space="preserve">Требования к участникам отбора и перечень документов, представляемых участниками отбора </w:t>
            </w:r>
          </w:p>
        </w:tc>
        <w:tc>
          <w:tcPr>
            <w:tcW w:w="6237" w:type="dxa"/>
          </w:tcPr>
          <w:p w:rsidR="003C21C7" w:rsidRDefault="003C21C7" w:rsidP="007813AE">
            <w:pPr>
              <w:pStyle w:val="a3"/>
              <w:ind w:firstLine="317"/>
              <w:contextualSpacing/>
              <w:jc w:val="both"/>
              <w:rPr>
                <w:rFonts w:ascii="Times New Roman" w:hAnsi="Times New Roman" w:cs="Times New Roman"/>
              </w:rPr>
            </w:pPr>
            <w:r w:rsidRPr="00C21D74">
              <w:rPr>
                <w:rFonts w:ascii="Times New Roman" w:hAnsi="Times New Roman" w:cs="Times New Roman"/>
              </w:rPr>
              <w:t>Участник отбора должен соответствовать по состоянию на дату не ранее чем за 30 календарных дней</w:t>
            </w:r>
            <w:r>
              <w:rPr>
                <w:rFonts w:ascii="Times New Roman" w:hAnsi="Times New Roman" w:cs="Times New Roman"/>
              </w:rPr>
              <w:t xml:space="preserve"> до даты подачи заявки</w:t>
            </w:r>
            <w:r w:rsidRPr="00C21D74">
              <w:rPr>
                <w:rFonts w:ascii="Times New Roman" w:hAnsi="Times New Roman" w:cs="Times New Roman"/>
              </w:rPr>
              <w:t xml:space="preserve"> требованиям</w:t>
            </w:r>
            <w:r>
              <w:rPr>
                <w:rFonts w:ascii="Times New Roman" w:hAnsi="Times New Roman" w:cs="Times New Roman"/>
              </w:rPr>
              <w:t>, указанным в пункте 2.3 Порядка и пункта 3 Приложения 22</w:t>
            </w:r>
            <w:r w:rsidRPr="00C21D74">
              <w:rPr>
                <w:rFonts w:ascii="Times New Roman" w:hAnsi="Times New Roman" w:cs="Times New Roman"/>
              </w:rPr>
              <w:t xml:space="preserve"> </w:t>
            </w:r>
            <w:r>
              <w:rPr>
                <w:rFonts w:ascii="Times New Roman" w:hAnsi="Times New Roman" w:cs="Times New Roman"/>
              </w:rPr>
              <w:t>к Порядку.</w:t>
            </w:r>
          </w:p>
          <w:p w:rsidR="003C21C7" w:rsidRDefault="003C21C7" w:rsidP="007813AE">
            <w:pPr>
              <w:pStyle w:val="a3"/>
              <w:ind w:firstLine="317"/>
              <w:contextualSpacing/>
              <w:jc w:val="both"/>
              <w:rPr>
                <w:rFonts w:ascii="Times New Roman" w:hAnsi="Times New Roman" w:cs="Times New Roman"/>
                <w:highlight w:val="yellow"/>
              </w:rPr>
            </w:pPr>
          </w:p>
          <w:p w:rsidR="003C21C7" w:rsidRDefault="003C21C7" w:rsidP="007813AE">
            <w:pPr>
              <w:pStyle w:val="a3"/>
              <w:ind w:firstLine="317"/>
              <w:contextualSpacing/>
              <w:jc w:val="both"/>
              <w:rPr>
                <w:rFonts w:ascii="Times New Roman" w:hAnsi="Times New Roman" w:cs="Times New Roman"/>
              </w:rPr>
            </w:pPr>
            <w:r w:rsidRPr="0061400C">
              <w:rPr>
                <w:rFonts w:ascii="Times New Roman" w:hAnsi="Times New Roman" w:cs="Times New Roman"/>
              </w:rPr>
              <w:t xml:space="preserve">Для участия в отборе заявители </w:t>
            </w:r>
            <w:r w:rsidR="0061400C" w:rsidRPr="0061400C">
              <w:rPr>
                <w:rFonts w:ascii="Times New Roman" w:hAnsi="Times New Roman" w:cs="Times New Roman"/>
              </w:rPr>
              <w:t xml:space="preserve">предоставляют в комитет заявку и </w:t>
            </w:r>
            <w:r w:rsidRPr="0061400C">
              <w:rPr>
                <w:rFonts w:ascii="Times New Roman" w:hAnsi="Times New Roman" w:cs="Times New Roman"/>
              </w:rPr>
              <w:t xml:space="preserve">документы </w:t>
            </w:r>
            <w:r w:rsidR="0061400C" w:rsidRPr="0061400C">
              <w:rPr>
                <w:rFonts w:ascii="Times New Roman" w:hAnsi="Times New Roman" w:cs="Times New Roman"/>
              </w:rPr>
              <w:t>согласно пункту 2.4 Порядка и пункту 4 Приложения 22 к Порядку</w:t>
            </w:r>
            <w:r w:rsidRPr="0061400C">
              <w:rPr>
                <w:rFonts w:ascii="Times New Roman" w:hAnsi="Times New Roman" w:cs="Times New Roman"/>
              </w:rPr>
              <w:t>.</w:t>
            </w:r>
          </w:p>
          <w:p w:rsidR="0061400C" w:rsidRDefault="0061400C" w:rsidP="007813AE">
            <w:pPr>
              <w:pStyle w:val="a3"/>
              <w:ind w:firstLine="317"/>
              <w:contextualSpacing/>
              <w:jc w:val="both"/>
              <w:rPr>
                <w:rFonts w:ascii="Times New Roman" w:hAnsi="Times New Roman" w:cs="Times New Roman"/>
              </w:rPr>
            </w:pPr>
          </w:p>
          <w:p w:rsidR="0061400C" w:rsidRDefault="0061400C" w:rsidP="007813AE">
            <w:pPr>
              <w:pStyle w:val="a3"/>
              <w:ind w:firstLine="317"/>
              <w:contextualSpacing/>
              <w:jc w:val="both"/>
              <w:rPr>
                <w:rFonts w:ascii="Times New Roman" w:hAnsi="Times New Roman" w:cs="Times New Roman"/>
              </w:rPr>
            </w:pPr>
            <w:r>
              <w:rPr>
                <w:rFonts w:ascii="Times New Roman" w:hAnsi="Times New Roman" w:cs="Times New Roman"/>
              </w:rPr>
              <w:t>Копии документов, предоставляемых для участия в конкурсном отборе, должны быть заверены подписью и печатью заявителя (при наличии печати).</w:t>
            </w:r>
          </w:p>
          <w:p w:rsidR="003C21C7" w:rsidRPr="005A497A" w:rsidRDefault="003C21C7" w:rsidP="00CE0EBA">
            <w:pPr>
              <w:pStyle w:val="a3"/>
              <w:contextualSpacing/>
              <w:jc w:val="both"/>
              <w:rPr>
                <w:rFonts w:ascii="Times New Roman" w:hAnsi="Times New Roman" w:cs="Times New Roman"/>
              </w:rPr>
            </w:pPr>
          </w:p>
        </w:tc>
      </w:tr>
      <w:tr w:rsidR="003C21C7" w:rsidRPr="00C84C57" w:rsidTr="00182285">
        <w:trPr>
          <w:trHeight w:val="1726"/>
        </w:trPr>
        <w:tc>
          <w:tcPr>
            <w:tcW w:w="2704" w:type="dxa"/>
          </w:tcPr>
          <w:p w:rsidR="003C21C7" w:rsidRPr="00272DCF"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П</w:t>
            </w:r>
            <w:r w:rsidRPr="00E93FE9">
              <w:rPr>
                <w:rFonts w:ascii="Times New Roman" w:hAnsi="Times New Roman" w:cs="Times New Roman"/>
                <w:color w:val="000000" w:themeColor="text1"/>
              </w:rPr>
              <w:t>орядок подачи заявок участниками отбора и требования, предъявляемые к форме и содержанию заявок</w:t>
            </w:r>
            <w:r>
              <w:rPr>
                <w:rFonts w:ascii="Times New Roman" w:hAnsi="Times New Roman" w:cs="Times New Roman"/>
                <w:color w:val="000000" w:themeColor="text1"/>
              </w:rPr>
              <w:t>, подаваемых участниками отбора</w:t>
            </w:r>
          </w:p>
        </w:tc>
        <w:tc>
          <w:tcPr>
            <w:tcW w:w="6237" w:type="dxa"/>
          </w:tcPr>
          <w:p w:rsidR="003C21C7" w:rsidRDefault="003C21C7" w:rsidP="007813AE">
            <w:pPr>
              <w:pStyle w:val="ConsPlusNormal"/>
              <w:ind w:firstLine="318"/>
              <w:jc w:val="both"/>
              <w:rPr>
                <w:rFonts w:ascii="Times New Roman" w:hAnsi="Times New Roman" w:cs="Times New Roman"/>
              </w:rPr>
            </w:pPr>
            <w:r w:rsidRPr="00563C2E">
              <w:rPr>
                <w:rFonts w:ascii="Times New Roman" w:hAnsi="Times New Roman" w:cs="Times New Roman"/>
              </w:rPr>
              <w:t xml:space="preserve">Участник отбора в срок, устанавливаемый в информации о проведении отбора, представляет заявку, в состав которой входят документы, указанные </w:t>
            </w:r>
            <w:r w:rsidRPr="001D123B">
              <w:rPr>
                <w:rFonts w:ascii="Times New Roman" w:hAnsi="Times New Roman" w:cs="Times New Roman"/>
              </w:rPr>
              <w:t xml:space="preserve">в </w:t>
            </w:r>
            <w:hyperlink w:anchor="P152" w:history="1">
              <w:r w:rsidRPr="001D123B">
                <w:rPr>
                  <w:rFonts w:ascii="Times New Roman" w:hAnsi="Times New Roman" w:cs="Times New Roman"/>
                </w:rPr>
                <w:t>пункте 2.4</w:t>
              </w:r>
            </w:hyperlink>
            <w:r w:rsidRPr="00563C2E">
              <w:rPr>
                <w:rFonts w:ascii="Times New Roman" w:hAnsi="Times New Roman" w:cs="Times New Roman"/>
              </w:rPr>
              <w:t xml:space="preserve"> </w:t>
            </w:r>
            <w:r>
              <w:rPr>
                <w:rFonts w:ascii="Times New Roman" w:hAnsi="Times New Roman" w:cs="Times New Roman"/>
              </w:rPr>
              <w:t xml:space="preserve">Порядка и пункте 4 Приложения 22 к Порядку. </w:t>
            </w:r>
          </w:p>
          <w:p w:rsidR="003C21C7" w:rsidRDefault="003C21C7" w:rsidP="007813AE">
            <w:pPr>
              <w:pStyle w:val="ConsPlusNormal"/>
              <w:spacing w:before="220"/>
              <w:ind w:firstLine="318"/>
              <w:jc w:val="both"/>
              <w:rPr>
                <w:rFonts w:ascii="Times New Roman" w:hAnsi="Times New Roman" w:cs="Times New Roman"/>
              </w:rPr>
            </w:pPr>
            <w:r w:rsidRPr="00563C2E">
              <w:rPr>
                <w:rFonts w:ascii="Times New Roman" w:hAnsi="Times New Roman" w:cs="Times New Roman"/>
              </w:rPr>
              <w:t>Участник отбора для участия в отборе может подать не б</w:t>
            </w:r>
            <w:r>
              <w:rPr>
                <w:rFonts w:ascii="Times New Roman" w:hAnsi="Times New Roman" w:cs="Times New Roman"/>
              </w:rPr>
              <w:t>олее одной заявки.</w:t>
            </w:r>
          </w:p>
          <w:p w:rsidR="003C21C7" w:rsidRPr="005A497A" w:rsidRDefault="003C21C7" w:rsidP="007813AE">
            <w:pPr>
              <w:pStyle w:val="ConsPlusNormal"/>
              <w:spacing w:before="220"/>
              <w:ind w:firstLine="318"/>
              <w:jc w:val="both"/>
              <w:rPr>
                <w:rFonts w:ascii="Times New Roman" w:hAnsi="Times New Roman" w:cs="Times New Roman"/>
              </w:rPr>
            </w:pPr>
            <w:r w:rsidRPr="007353F4">
              <w:rPr>
                <w:rFonts w:ascii="Times New Roman" w:hAnsi="Times New Roman" w:cs="Times New Roman"/>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tc>
      </w:tr>
      <w:tr w:rsidR="003C21C7" w:rsidRPr="00C84C57" w:rsidTr="0072508C">
        <w:tc>
          <w:tcPr>
            <w:tcW w:w="2704" w:type="dxa"/>
          </w:tcPr>
          <w:p w:rsidR="003C21C7" w:rsidRPr="00C84C57"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t>Порядок отзыва  заяв</w:t>
            </w:r>
            <w:r w:rsidRPr="00C84C57">
              <w:rPr>
                <w:rFonts w:ascii="Times New Roman" w:hAnsi="Times New Roman" w:cs="Times New Roman"/>
                <w:color w:val="000000" w:themeColor="text1"/>
              </w:rPr>
              <w:t>к</w:t>
            </w:r>
            <w:r>
              <w:rPr>
                <w:rFonts w:ascii="Times New Roman" w:hAnsi="Times New Roman" w:cs="Times New Roman"/>
                <w:color w:val="000000" w:themeColor="text1"/>
              </w:rPr>
              <w:t>и</w:t>
            </w:r>
            <w:r w:rsidRPr="00C84C57">
              <w:rPr>
                <w:rFonts w:ascii="Times New Roman" w:hAnsi="Times New Roman" w:cs="Times New Roman"/>
                <w:color w:val="000000" w:themeColor="text1"/>
              </w:rPr>
              <w:t xml:space="preserve"> участник</w:t>
            </w:r>
            <w:r>
              <w:rPr>
                <w:rFonts w:ascii="Times New Roman" w:hAnsi="Times New Roman" w:cs="Times New Roman"/>
                <w:color w:val="000000" w:themeColor="text1"/>
              </w:rPr>
              <w:t>ам</w:t>
            </w:r>
            <w:r w:rsidRPr="00C84C57">
              <w:rPr>
                <w:rFonts w:ascii="Times New Roman" w:hAnsi="Times New Roman" w:cs="Times New Roman"/>
                <w:color w:val="000000" w:themeColor="text1"/>
              </w:rPr>
              <w:t xml:space="preserve"> отбора,</w:t>
            </w:r>
            <w:r w:rsidRPr="00C84C57">
              <w:t xml:space="preserve"> </w:t>
            </w:r>
            <w:r w:rsidRPr="00C84C57">
              <w:rPr>
                <w:rFonts w:ascii="Times New Roman" w:hAnsi="Times New Roman" w:cs="Times New Roman"/>
                <w:color w:val="000000" w:themeColor="text1"/>
              </w:rPr>
              <w:t xml:space="preserve">порядок возврата заявки участнику отбора, </w:t>
            </w:r>
            <w:proofErr w:type="gramStart"/>
            <w:r w:rsidRPr="00C84C57">
              <w:rPr>
                <w:rFonts w:ascii="Times New Roman" w:hAnsi="Times New Roman" w:cs="Times New Roman"/>
                <w:color w:val="000000" w:themeColor="text1"/>
              </w:rPr>
              <w:t>определяющий</w:t>
            </w:r>
            <w:proofErr w:type="gramEnd"/>
            <w:r w:rsidRPr="00C84C57">
              <w:rPr>
                <w:rFonts w:ascii="Times New Roman" w:hAnsi="Times New Roman" w:cs="Times New Roman"/>
                <w:color w:val="000000" w:themeColor="text1"/>
              </w:rPr>
              <w:t xml:space="preserve"> в том числе основания для возврата заявок участнику отбора, порядок внесения измен</w:t>
            </w:r>
            <w:r>
              <w:rPr>
                <w:rFonts w:ascii="Times New Roman" w:hAnsi="Times New Roman" w:cs="Times New Roman"/>
                <w:color w:val="000000" w:themeColor="text1"/>
              </w:rPr>
              <w:t>ений в заявку участником отбора</w:t>
            </w:r>
          </w:p>
        </w:tc>
        <w:tc>
          <w:tcPr>
            <w:tcW w:w="6237" w:type="dxa"/>
          </w:tcPr>
          <w:p w:rsidR="003C21C7" w:rsidRPr="00563C2E" w:rsidRDefault="003C21C7" w:rsidP="007813AE">
            <w:pPr>
              <w:pStyle w:val="ConsPlusNormal"/>
              <w:ind w:firstLine="317"/>
              <w:jc w:val="both"/>
              <w:rPr>
                <w:rFonts w:ascii="Times New Roman" w:hAnsi="Times New Roman" w:cs="Times New Roman"/>
              </w:rPr>
            </w:pPr>
            <w:r w:rsidRPr="00563C2E">
              <w:rPr>
                <w:rFonts w:ascii="Times New Roman" w:hAnsi="Times New Roman" w:cs="Times New Roman"/>
              </w:rPr>
              <w:t>Участник отбора вправе отозвать заявку в течение срока приема заявок путем направления в комитет соответствующего письма. Отозванные заявки не учитываются при определении количества заявок, представленных на участие в отборе.</w:t>
            </w:r>
          </w:p>
          <w:p w:rsidR="003C21C7" w:rsidRPr="00563C2E" w:rsidRDefault="003C21C7" w:rsidP="007813AE">
            <w:pPr>
              <w:pStyle w:val="ConsPlusNormal"/>
              <w:spacing w:before="220"/>
              <w:ind w:firstLine="317"/>
              <w:jc w:val="both"/>
              <w:rPr>
                <w:rFonts w:ascii="Times New Roman" w:hAnsi="Times New Roman" w:cs="Times New Roman"/>
              </w:rPr>
            </w:pPr>
            <w:r w:rsidRPr="00563C2E">
              <w:rPr>
                <w:rFonts w:ascii="Times New Roman" w:hAnsi="Times New Roman" w:cs="Times New Roman"/>
              </w:rPr>
              <w:t>Внесение изменений в заявку осуществляется путем отзыва и подачи новой заявки в течение срока приема заявки.</w:t>
            </w:r>
          </w:p>
          <w:p w:rsidR="003C21C7" w:rsidRPr="00C84C57" w:rsidRDefault="003C21C7" w:rsidP="007813AE">
            <w:pPr>
              <w:pStyle w:val="a3"/>
              <w:ind w:firstLine="317"/>
              <w:contextualSpacing/>
              <w:jc w:val="both"/>
              <w:rPr>
                <w:rFonts w:ascii="Times New Roman" w:hAnsi="Times New Roman" w:cs="Times New Roman"/>
                <w:color w:val="000000" w:themeColor="text1"/>
              </w:rPr>
            </w:pPr>
          </w:p>
        </w:tc>
      </w:tr>
      <w:tr w:rsidR="003C21C7" w:rsidRPr="00C84C57" w:rsidTr="0072508C">
        <w:tc>
          <w:tcPr>
            <w:tcW w:w="2704" w:type="dxa"/>
          </w:tcPr>
          <w:p w:rsidR="003C21C7" w:rsidRDefault="003C21C7" w:rsidP="007813AE">
            <w:pPr>
              <w:pStyle w:val="a3"/>
              <w:contextualSpacing/>
              <w:rPr>
                <w:rFonts w:ascii="Times New Roman" w:hAnsi="Times New Roman" w:cs="Times New Roman"/>
                <w:color w:val="000000" w:themeColor="text1"/>
              </w:rPr>
            </w:pPr>
          </w:p>
          <w:p w:rsidR="003C21C7" w:rsidRPr="00272DCF"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t>П</w:t>
            </w:r>
            <w:r w:rsidRPr="00E93FE9">
              <w:rPr>
                <w:rFonts w:ascii="Times New Roman" w:hAnsi="Times New Roman" w:cs="Times New Roman"/>
                <w:color w:val="000000" w:themeColor="text1"/>
              </w:rPr>
              <w:t>равила рассмотрения и оценки заявок участников отбора</w:t>
            </w:r>
          </w:p>
        </w:tc>
        <w:tc>
          <w:tcPr>
            <w:tcW w:w="6237" w:type="dxa"/>
          </w:tcPr>
          <w:p w:rsidR="003C21C7" w:rsidRDefault="003C21C7" w:rsidP="007813AE">
            <w:pPr>
              <w:pStyle w:val="ConsPlusNormal"/>
              <w:ind w:firstLine="317"/>
              <w:jc w:val="both"/>
              <w:rPr>
                <w:rFonts w:ascii="Times New Roman" w:hAnsi="Times New Roman" w:cs="Times New Roman"/>
                <w:szCs w:val="22"/>
              </w:rPr>
            </w:pPr>
            <w:r w:rsidRPr="001F5541">
              <w:rPr>
                <w:rFonts w:ascii="Times New Roman" w:hAnsi="Times New Roman" w:cs="Times New Roman"/>
                <w:szCs w:val="22"/>
              </w:rPr>
              <w:t xml:space="preserve">Конкурсный отбор осуществляется конкурсной комиссией. </w:t>
            </w:r>
          </w:p>
          <w:p w:rsidR="003C21C7" w:rsidRDefault="003C21C7" w:rsidP="007813AE">
            <w:pPr>
              <w:widowControl w:val="0"/>
              <w:autoSpaceDE w:val="0"/>
              <w:autoSpaceDN w:val="0"/>
              <w:spacing w:before="220"/>
              <w:ind w:firstLine="317"/>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Конкурсная комиссия в срок</w:t>
            </w:r>
            <w:r w:rsidRPr="002751CF">
              <w:rPr>
                <w:rFonts w:ascii="Times New Roman" w:eastAsia="Times New Roman" w:hAnsi="Times New Roman" w:cs="Times New Roman"/>
                <w:szCs w:val="20"/>
                <w:lang w:eastAsia="ru-RU"/>
              </w:rPr>
              <w:t xml:space="preserve"> </w:t>
            </w:r>
            <w:r w:rsidRPr="00795A75">
              <w:rPr>
                <w:rFonts w:ascii="Times New Roman" w:eastAsia="Times New Roman" w:hAnsi="Times New Roman" w:cs="Times New Roman"/>
                <w:szCs w:val="20"/>
                <w:lang w:eastAsia="ru-RU"/>
              </w:rPr>
              <w:t>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w:t>
            </w:r>
            <w:r>
              <w:rPr>
                <w:rFonts w:ascii="Times New Roman" w:eastAsia="Times New Roman" w:hAnsi="Times New Roman" w:cs="Times New Roman"/>
                <w:szCs w:val="20"/>
                <w:lang w:eastAsia="ru-RU"/>
              </w:rPr>
              <w:t xml:space="preserve"> с пунктами 2.6 и 2.7</w:t>
            </w:r>
            <w:r w:rsidRPr="00795A75">
              <w:rPr>
                <w:rFonts w:ascii="Times New Roman" w:eastAsia="Times New Roman" w:hAnsi="Times New Roman" w:cs="Times New Roman"/>
                <w:szCs w:val="20"/>
                <w:lang w:eastAsia="ru-RU"/>
              </w:rPr>
              <w:t xml:space="preserve"> Порядка, в том числе производит проверку соответствия заявителя условиям,</w:t>
            </w:r>
            <w:r>
              <w:rPr>
                <w:rFonts w:ascii="Times New Roman" w:eastAsia="Times New Roman" w:hAnsi="Times New Roman" w:cs="Times New Roman"/>
                <w:szCs w:val="20"/>
                <w:lang w:eastAsia="ru-RU"/>
              </w:rPr>
              <w:t xml:space="preserve"> указанным в пункте 3 П</w:t>
            </w:r>
            <w:r w:rsidRPr="00795A75">
              <w:rPr>
                <w:rFonts w:ascii="Times New Roman" w:eastAsia="Times New Roman" w:hAnsi="Times New Roman" w:cs="Times New Roman"/>
                <w:szCs w:val="20"/>
                <w:lang w:eastAsia="ru-RU"/>
              </w:rPr>
              <w:t>риложения</w:t>
            </w:r>
            <w:r>
              <w:rPr>
                <w:rFonts w:ascii="Times New Roman" w:eastAsia="Times New Roman" w:hAnsi="Times New Roman" w:cs="Times New Roman"/>
                <w:szCs w:val="20"/>
                <w:lang w:eastAsia="ru-RU"/>
              </w:rPr>
              <w:t xml:space="preserve"> 22 к Порядку</w:t>
            </w:r>
            <w:r w:rsidRPr="00795A75">
              <w:rPr>
                <w:rFonts w:ascii="Times New Roman" w:eastAsia="Times New Roman" w:hAnsi="Times New Roman" w:cs="Times New Roman"/>
                <w:szCs w:val="20"/>
                <w:lang w:eastAsia="ru-RU"/>
              </w:rPr>
              <w:t>, и</w:t>
            </w:r>
            <w:proofErr w:type="gramEnd"/>
            <w:r w:rsidRPr="00795A75">
              <w:rPr>
                <w:rFonts w:ascii="Times New Roman" w:eastAsia="Times New Roman" w:hAnsi="Times New Roman" w:cs="Times New Roman"/>
                <w:szCs w:val="20"/>
                <w:lang w:eastAsia="ru-RU"/>
              </w:rPr>
              <w:t xml:space="preserve"> требованиям, уста</w:t>
            </w:r>
            <w:r>
              <w:rPr>
                <w:rFonts w:ascii="Times New Roman" w:eastAsia="Times New Roman" w:hAnsi="Times New Roman" w:cs="Times New Roman"/>
                <w:szCs w:val="20"/>
                <w:lang w:eastAsia="ru-RU"/>
              </w:rPr>
              <w:t>новленным пунктом 2.3</w:t>
            </w:r>
            <w:r w:rsidRPr="00795A75">
              <w:rPr>
                <w:rFonts w:ascii="Times New Roman" w:eastAsia="Times New Roman" w:hAnsi="Times New Roman" w:cs="Times New Roman"/>
                <w:szCs w:val="20"/>
                <w:lang w:eastAsia="ru-RU"/>
              </w:rPr>
              <w:t xml:space="preserve"> Порядка, соответствия документов перечню и требованиям, установленным пунктом 4 </w:t>
            </w:r>
            <w:r>
              <w:rPr>
                <w:rFonts w:ascii="Times New Roman" w:eastAsia="Times New Roman" w:hAnsi="Times New Roman" w:cs="Times New Roman"/>
                <w:szCs w:val="20"/>
                <w:lang w:eastAsia="ru-RU"/>
              </w:rPr>
              <w:t>П</w:t>
            </w:r>
            <w:r w:rsidRPr="00795A75">
              <w:rPr>
                <w:rFonts w:ascii="Times New Roman" w:eastAsia="Times New Roman" w:hAnsi="Times New Roman" w:cs="Times New Roman"/>
                <w:szCs w:val="20"/>
                <w:lang w:eastAsia="ru-RU"/>
              </w:rPr>
              <w:t>риложения</w:t>
            </w:r>
            <w:r>
              <w:rPr>
                <w:rFonts w:ascii="Times New Roman" w:eastAsia="Times New Roman" w:hAnsi="Times New Roman" w:cs="Times New Roman"/>
                <w:szCs w:val="20"/>
                <w:lang w:eastAsia="ru-RU"/>
              </w:rPr>
              <w:t xml:space="preserve"> 22 к Порядку и пунктом 2.4</w:t>
            </w:r>
            <w:r w:rsidRPr="00795A75">
              <w:rPr>
                <w:rFonts w:ascii="Times New Roman" w:eastAsia="Times New Roman" w:hAnsi="Times New Roman" w:cs="Times New Roman"/>
                <w:szCs w:val="20"/>
                <w:lang w:eastAsia="ru-RU"/>
              </w:rPr>
              <w:t xml:space="preserve"> Порядка, определяет победителей конкурсного отбора, размеры предоставляемых им субсидий на основании критериев оценки заявок, указанных в пу</w:t>
            </w:r>
            <w:r>
              <w:rPr>
                <w:rFonts w:ascii="Times New Roman" w:eastAsia="Times New Roman" w:hAnsi="Times New Roman" w:cs="Times New Roman"/>
                <w:szCs w:val="20"/>
                <w:lang w:eastAsia="ru-RU"/>
              </w:rPr>
              <w:t>нкте 6 П</w:t>
            </w:r>
            <w:r w:rsidRPr="00795A75">
              <w:rPr>
                <w:rFonts w:ascii="Times New Roman" w:eastAsia="Times New Roman" w:hAnsi="Times New Roman" w:cs="Times New Roman"/>
                <w:szCs w:val="20"/>
                <w:lang w:eastAsia="ru-RU"/>
              </w:rPr>
              <w:t>риложения</w:t>
            </w:r>
            <w:r>
              <w:rPr>
                <w:rFonts w:ascii="Times New Roman" w:eastAsia="Times New Roman" w:hAnsi="Times New Roman" w:cs="Times New Roman"/>
                <w:szCs w:val="20"/>
                <w:lang w:eastAsia="ru-RU"/>
              </w:rPr>
              <w:t xml:space="preserve"> 22 к Порядку</w:t>
            </w:r>
            <w:r w:rsidRPr="00795A75">
              <w:rPr>
                <w:rFonts w:ascii="Times New Roman" w:eastAsia="Times New Roman" w:hAnsi="Times New Roman" w:cs="Times New Roman"/>
                <w:szCs w:val="20"/>
                <w:lang w:eastAsia="ru-RU"/>
              </w:rPr>
              <w:t>.</w:t>
            </w:r>
          </w:p>
          <w:p w:rsidR="003C21C7" w:rsidRPr="00EB6704" w:rsidRDefault="003C21C7" w:rsidP="007813AE">
            <w:pPr>
              <w:widowControl w:val="0"/>
              <w:autoSpaceDE w:val="0"/>
              <w:autoSpaceDN w:val="0"/>
              <w:spacing w:before="220"/>
              <w:ind w:firstLine="317"/>
              <w:jc w:val="both"/>
              <w:rPr>
                <w:rFonts w:ascii="Times New Roman" w:hAnsi="Times New Roman" w:cs="Times New Roman"/>
                <w:color w:val="000000" w:themeColor="text1"/>
              </w:rPr>
            </w:pPr>
            <w:r>
              <w:rPr>
                <w:rFonts w:ascii="Times New Roman" w:eastAsia="Times New Roman" w:hAnsi="Times New Roman" w:cs="Times New Roman"/>
                <w:szCs w:val="20"/>
                <w:lang w:eastAsia="ru-RU"/>
              </w:rPr>
              <w:t xml:space="preserve">Комитет </w:t>
            </w:r>
            <w:r w:rsidRPr="002751CF">
              <w:rPr>
                <w:rFonts w:ascii="Times New Roman" w:eastAsia="Times New Roman" w:hAnsi="Times New Roman" w:cs="Times New Roman"/>
                <w:szCs w:val="20"/>
                <w:lang w:eastAsia="ru-RU"/>
              </w:rPr>
              <w:t>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w:t>
            </w:r>
            <w:r>
              <w:rPr>
                <w:rFonts w:ascii="Times New Roman" w:eastAsia="Times New Roman" w:hAnsi="Times New Roman" w:cs="Times New Roman"/>
                <w:szCs w:val="20"/>
                <w:lang w:eastAsia="ru-RU"/>
              </w:rPr>
              <w:t xml:space="preserve">е превышающий пяти рабочих дней </w:t>
            </w:r>
            <w:proofErr w:type="gramStart"/>
            <w:r w:rsidRPr="002751CF">
              <w:rPr>
                <w:rFonts w:ascii="Times New Roman" w:eastAsia="Times New Roman" w:hAnsi="Times New Roman" w:cs="Times New Roman"/>
                <w:szCs w:val="20"/>
                <w:lang w:eastAsia="ru-RU"/>
              </w:rPr>
              <w:t>с даты оформления</w:t>
            </w:r>
            <w:proofErr w:type="gramEnd"/>
            <w:r w:rsidRPr="002751CF">
              <w:rPr>
                <w:rFonts w:ascii="Times New Roman" w:eastAsia="Times New Roman" w:hAnsi="Times New Roman" w:cs="Times New Roman"/>
                <w:szCs w:val="20"/>
                <w:lang w:eastAsia="ru-RU"/>
              </w:rPr>
              <w:t xml:space="preserve"> протокола заседания конкурсной комиссии</w:t>
            </w:r>
            <w:r>
              <w:rPr>
                <w:rFonts w:ascii="Times New Roman" w:eastAsia="Times New Roman" w:hAnsi="Times New Roman" w:cs="Times New Roman"/>
                <w:szCs w:val="20"/>
                <w:lang w:eastAsia="ru-RU"/>
              </w:rPr>
              <w:t>.</w:t>
            </w:r>
          </w:p>
        </w:tc>
      </w:tr>
      <w:tr w:rsidR="003C21C7" w:rsidRPr="00C84C57" w:rsidTr="0072508C">
        <w:tc>
          <w:tcPr>
            <w:tcW w:w="2704" w:type="dxa"/>
          </w:tcPr>
          <w:p w:rsidR="003C21C7"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t>Сроки размещения информации о результатах конкурсного отбора</w:t>
            </w:r>
          </w:p>
        </w:tc>
        <w:tc>
          <w:tcPr>
            <w:tcW w:w="6237" w:type="dxa"/>
          </w:tcPr>
          <w:p w:rsidR="003C21C7" w:rsidRPr="003C21C7" w:rsidRDefault="003C21C7" w:rsidP="007813AE">
            <w:pPr>
              <w:pStyle w:val="ConsPlusNormal"/>
              <w:shd w:val="clear" w:color="auto" w:fill="FFFFFF" w:themeFill="background1"/>
              <w:ind w:firstLine="317"/>
              <w:jc w:val="both"/>
              <w:rPr>
                <w:rFonts w:ascii="Times New Roman" w:hAnsi="Times New Roman" w:cs="Times New Roman"/>
              </w:rPr>
            </w:pPr>
            <w:r w:rsidRPr="003C21C7">
              <w:rPr>
                <w:rFonts w:ascii="Times New Roman" w:hAnsi="Times New Roman" w:cs="Times New Roman"/>
              </w:rPr>
              <w:t>Информация о результатах отбора не позднее 14-го календарного дня, следующего за днем принятия ком</w:t>
            </w:r>
            <w:r>
              <w:rPr>
                <w:rFonts w:ascii="Times New Roman" w:hAnsi="Times New Roman" w:cs="Times New Roman"/>
              </w:rPr>
              <w:t>итетом  решения</w:t>
            </w:r>
            <w:r w:rsidRPr="003C21C7">
              <w:rPr>
                <w:rFonts w:ascii="Times New Roman" w:hAnsi="Times New Roman" w:cs="Times New Roman"/>
              </w:rPr>
              <w:t xml:space="preserve"> о предоставлении субсидии, об отклонении заявки, об отказе в предоставлении субсидии, размещается на официальном сайте комитета  в сети "Интернет" и на едином портале (при наличии технической возможности) и включает следующие сведения:</w:t>
            </w:r>
          </w:p>
          <w:p w:rsidR="003C21C7" w:rsidRPr="003C21C7" w:rsidRDefault="003C21C7" w:rsidP="007813AE">
            <w:pPr>
              <w:pStyle w:val="ConsPlusNormal"/>
              <w:shd w:val="clear" w:color="auto" w:fill="FFFFFF" w:themeFill="background1"/>
              <w:ind w:firstLine="317"/>
              <w:jc w:val="both"/>
              <w:rPr>
                <w:rFonts w:ascii="Times New Roman" w:hAnsi="Times New Roman" w:cs="Times New Roman"/>
              </w:rPr>
            </w:pPr>
            <w:r>
              <w:rPr>
                <w:rFonts w:ascii="Times New Roman" w:hAnsi="Times New Roman" w:cs="Times New Roman"/>
              </w:rPr>
              <w:t xml:space="preserve">- </w:t>
            </w:r>
            <w:r w:rsidRPr="003C21C7">
              <w:rPr>
                <w:rFonts w:ascii="Times New Roman" w:hAnsi="Times New Roman" w:cs="Times New Roman"/>
              </w:rPr>
              <w:t>дату, время и место проведения рассмотрения предложений (заявок);</w:t>
            </w:r>
          </w:p>
          <w:p w:rsidR="003C21C7" w:rsidRPr="003C21C7" w:rsidRDefault="003C21C7" w:rsidP="007813AE">
            <w:pPr>
              <w:pStyle w:val="ConsPlusNormal"/>
              <w:shd w:val="clear" w:color="auto" w:fill="FFFFFF" w:themeFill="background1"/>
              <w:ind w:firstLine="317"/>
              <w:jc w:val="both"/>
              <w:rPr>
                <w:rFonts w:ascii="Times New Roman" w:hAnsi="Times New Roman" w:cs="Times New Roman"/>
              </w:rPr>
            </w:pPr>
            <w:r>
              <w:rPr>
                <w:rFonts w:ascii="Times New Roman" w:hAnsi="Times New Roman" w:cs="Times New Roman"/>
              </w:rPr>
              <w:t xml:space="preserve">- </w:t>
            </w:r>
            <w:r w:rsidRPr="003C21C7">
              <w:rPr>
                <w:rFonts w:ascii="Times New Roman" w:hAnsi="Times New Roman" w:cs="Times New Roman"/>
              </w:rPr>
              <w:t>дату, время и место оценки предложений (заявок) участников отбора;</w:t>
            </w:r>
          </w:p>
          <w:p w:rsidR="003C21C7" w:rsidRPr="003C21C7" w:rsidRDefault="003C21C7" w:rsidP="007813AE">
            <w:pPr>
              <w:pStyle w:val="ConsPlusNormal"/>
              <w:shd w:val="clear" w:color="auto" w:fill="FFFFFF" w:themeFill="background1"/>
              <w:ind w:firstLine="317"/>
              <w:jc w:val="both"/>
              <w:rPr>
                <w:rFonts w:ascii="Times New Roman" w:hAnsi="Times New Roman" w:cs="Times New Roman"/>
              </w:rPr>
            </w:pPr>
            <w:r>
              <w:rPr>
                <w:rFonts w:ascii="Times New Roman" w:hAnsi="Times New Roman" w:cs="Times New Roman"/>
              </w:rPr>
              <w:t xml:space="preserve">- </w:t>
            </w:r>
            <w:r w:rsidRPr="003C21C7">
              <w:rPr>
                <w:rFonts w:ascii="Times New Roman" w:hAnsi="Times New Roman" w:cs="Times New Roman"/>
              </w:rPr>
              <w:t>информацию об участниках отбора, предложения (заявки) которых были рассмотрены;</w:t>
            </w:r>
          </w:p>
          <w:p w:rsidR="003C21C7" w:rsidRPr="003C21C7" w:rsidRDefault="003C21C7" w:rsidP="007813AE">
            <w:pPr>
              <w:pStyle w:val="ConsPlusNormal"/>
              <w:shd w:val="clear" w:color="auto" w:fill="FFFFFF" w:themeFill="background1"/>
              <w:ind w:firstLine="317"/>
              <w:jc w:val="both"/>
              <w:rPr>
                <w:rFonts w:ascii="Times New Roman" w:hAnsi="Times New Roman" w:cs="Times New Roman"/>
              </w:rPr>
            </w:pPr>
            <w:r>
              <w:rPr>
                <w:rFonts w:ascii="Times New Roman" w:hAnsi="Times New Roman" w:cs="Times New Roman"/>
              </w:rPr>
              <w:t xml:space="preserve">- </w:t>
            </w:r>
            <w:r w:rsidRPr="003C21C7">
              <w:rPr>
                <w:rFonts w:ascii="Times New Roman" w:hAnsi="Times New Roman" w:cs="Times New Roman"/>
              </w:rPr>
              <w:t xml:space="preserve">информацию об участниках отбора, предложения (заявки) которых были отклонены, с указанием причин их отклонения, в </w:t>
            </w:r>
            <w:r w:rsidRPr="003C21C7">
              <w:rPr>
                <w:rFonts w:ascii="Times New Roman" w:hAnsi="Times New Roman" w:cs="Times New Roman"/>
              </w:rPr>
              <w:lastRenderedPageBreak/>
              <w:t>том числе положений объявления о проведении отбора, которым не соответствуют такие предложения (заявки);</w:t>
            </w:r>
          </w:p>
          <w:p w:rsidR="003C21C7" w:rsidRPr="003C21C7" w:rsidRDefault="003C21C7" w:rsidP="007813AE">
            <w:pPr>
              <w:pStyle w:val="ConsPlusNormal"/>
              <w:shd w:val="clear" w:color="auto" w:fill="FFFFFF" w:themeFill="background1"/>
              <w:ind w:firstLine="317"/>
              <w:jc w:val="both"/>
              <w:rPr>
                <w:rFonts w:ascii="Times New Roman" w:hAnsi="Times New Roman" w:cs="Times New Roman"/>
              </w:rPr>
            </w:pPr>
            <w:r>
              <w:rPr>
                <w:rFonts w:ascii="Times New Roman" w:hAnsi="Times New Roman" w:cs="Times New Roman"/>
              </w:rPr>
              <w:t xml:space="preserve">- </w:t>
            </w:r>
            <w:r w:rsidRPr="003C21C7">
              <w:rPr>
                <w:rFonts w:ascii="Times New Roman" w:hAnsi="Times New Roman" w:cs="Times New Roman"/>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(заявок) решение о присвоении таким предложениям (заявкам) порядковых номеров;</w:t>
            </w:r>
          </w:p>
          <w:p w:rsidR="003C21C7" w:rsidRPr="00563C2E" w:rsidRDefault="003C21C7" w:rsidP="007813AE">
            <w:pPr>
              <w:pStyle w:val="ConsPlusNormal"/>
              <w:shd w:val="clear" w:color="auto" w:fill="FFFFFF" w:themeFill="background1"/>
              <w:ind w:firstLine="317"/>
              <w:jc w:val="both"/>
              <w:rPr>
                <w:rFonts w:ascii="Times New Roman" w:hAnsi="Times New Roman" w:cs="Times New Roman"/>
              </w:rPr>
            </w:pPr>
            <w:r>
              <w:rPr>
                <w:rFonts w:ascii="Times New Roman" w:hAnsi="Times New Roman" w:cs="Times New Roman"/>
              </w:rPr>
              <w:t xml:space="preserve">- </w:t>
            </w:r>
            <w:r w:rsidRPr="003C21C7">
              <w:rPr>
                <w:rFonts w:ascii="Times New Roman" w:hAnsi="Times New Roman" w:cs="Times New Roman"/>
              </w:rPr>
              <w:t>наименование получателей субсидий, с которыми заключается соглашение, и размеры предоставляемых им субсидий.</w:t>
            </w:r>
          </w:p>
        </w:tc>
      </w:tr>
      <w:tr w:rsidR="003C21C7" w:rsidRPr="00C84C57" w:rsidTr="0072508C">
        <w:tc>
          <w:tcPr>
            <w:tcW w:w="2704" w:type="dxa"/>
          </w:tcPr>
          <w:p w:rsidR="003C21C7" w:rsidRPr="00272DCF"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lastRenderedPageBreak/>
              <w:t>П</w:t>
            </w:r>
            <w:r w:rsidRPr="00E93FE9">
              <w:rPr>
                <w:rFonts w:ascii="Times New Roman" w:hAnsi="Times New Roman" w:cs="Times New Roman"/>
                <w:color w:val="000000" w:themeColor="text1"/>
              </w:rPr>
              <w:t>орядок предоставления участникам отбора разъяснений положений информации, даты начала и окончания с</w:t>
            </w:r>
            <w:r>
              <w:rPr>
                <w:rFonts w:ascii="Times New Roman" w:hAnsi="Times New Roman" w:cs="Times New Roman"/>
                <w:color w:val="000000" w:themeColor="text1"/>
              </w:rPr>
              <w:t>рока предоставления разъяснений</w:t>
            </w:r>
          </w:p>
        </w:tc>
        <w:tc>
          <w:tcPr>
            <w:tcW w:w="6237" w:type="dxa"/>
          </w:tcPr>
          <w:p w:rsidR="003C21C7" w:rsidRPr="00563C2E" w:rsidRDefault="003C21C7" w:rsidP="007813AE">
            <w:pPr>
              <w:pStyle w:val="ConsPlusNormal"/>
              <w:shd w:val="clear" w:color="auto" w:fill="FFFFFF" w:themeFill="background1"/>
              <w:ind w:firstLine="317"/>
              <w:jc w:val="both"/>
              <w:rPr>
                <w:rFonts w:ascii="Times New Roman" w:hAnsi="Times New Roman" w:cs="Times New Roman"/>
                <w:szCs w:val="22"/>
              </w:rPr>
            </w:pPr>
            <w:r w:rsidRPr="00563C2E">
              <w:rPr>
                <w:rFonts w:ascii="Times New Roman" w:hAnsi="Times New Roman" w:cs="Times New Roman"/>
              </w:rPr>
              <w:t xml:space="preserve">Разъяснения положений информации о проведении отбора предоставляются комитетом  </w:t>
            </w:r>
            <w:proofErr w:type="gramStart"/>
            <w:r w:rsidRPr="00563C2E">
              <w:rPr>
                <w:rFonts w:ascii="Times New Roman" w:hAnsi="Times New Roman" w:cs="Times New Roman"/>
              </w:rPr>
              <w:t>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w:t>
            </w:r>
            <w:proofErr w:type="gramEnd"/>
            <w:r w:rsidRPr="00563C2E">
              <w:rPr>
                <w:rFonts w:ascii="Times New Roman" w:hAnsi="Times New Roman" w:cs="Times New Roman"/>
              </w:rPr>
              <w:t xml:space="preserve"> комитета</w:t>
            </w:r>
            <w:r>
              <w:rPr>
                <w:rFonts w:ascii="Times New Roman" w:hAnsi="Times New Roman" w:cs="Times New Roman"/>
              </w:rPr>
              <w:t>.</w:t>
            </w:r>
          </w:p>
          <w:p w:rsidR="003C21C7" w:rsidRPr="00272DCF" w:rsidRDefault="003C21C7" w:rsidP="007813AE">
            <w:pPr>
              <w:autoSpaceDE w:val="0"/>
              <w:autoSpaceDN w:val="0"/>
              <w:adjustRightInd w:val="0"/>
              <w:ind w:firstLine="317"/>
              <w:rPr>
                <w:rFonts w:ascii="Times New Roman" w:hAnsi="Times New Roman" w:cs="Times New Roman"/>
                <w:color w:val="000000" w:themeColor="text1"/>
              </w:rPr>
            </w:pPr>
          </w:p>
        </w:tc>
      </w:tr>
      <w:tr w:rsidR="003C21C7" w:rsidRPr="00C84C57" w:rsidTr="0072508C">
        <w:tc>
          <w:tcPr>
            <w:tcW w:w="2704" w:type="dxa"/>
          </w:tcPr>
          <w:p w:rsidR="003C21C7"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t>Победители и результаты конкурсного отбора</w:t>
            </w:r>
          </w:p>
        </w:tc>
        <w:tc>
          <w:tcPr>
            <w:tcW w:w="6237" w:type="dxa"/>
          </w:tcPr>
          <w:p w:rsidR="003C21C7" w:rsidRDefault="003C21C7" w:rsidP="007813AE">
            <w:pPr>
              <w:pStyle w:val="ConsPlusNormal"/>
              <w:shd w:val="clear" w:color="auto" w:fill="FFFFFF" w:themeFill="background1"/>
              <w:ind w:firstLine="317"/>
              <w:jc w:val="both"/>
              <w:rPr>
                <w:rFonts w:ascii="Times New Roman" w:hAnsi="Times New Roman" w:cs="Times New Roman"/>
              </w:rPr>
            </w:pPr>
            <w:r w:rsidRPr="00F04456">
              <w:rPr>
                <w:rFonts w:ascii="Times New Roman" w:hAnsi="Times New Roman" w:cs="Times New Roman"/>
              </w:rP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w:t>
            </w:r>
            <w:proofErr w:type="gramStart"/>
            <w:r w:rsidRPr="00F04456">
              <w:rPr>
                <w:rFonts w:ascii="Times New Roman" w:hAnsi="Times New Roman" w:cs="Times New Roman"/>
              </w:rPr>
              <w:t>от</w:t>
            </w:r>
            <w:proofErr w:type="gramEnd"/>
            <w:r w:rsidRPr="00F04456">
              <w:rPr>
                <w:rFonts w:ascii="Times New Roman" w:hAnsi="Times New Roman" w:cs="Times New Roman"/>
              </w:rPr>
              <w:t xml:space="preserve"> более ранней к более поздней).</w:t>
            </w:r>
          </w:p>
          <w:p w:rsidR="003C21C7" w:rsidRDefault="003C21C7" w:rsidP="007813AE">
            <w:pPr>
              <w:pStyle w:val="ConsPlusNormal"/>
              <w:shd w:val="clear" w:color="auto" w:fill="FFFFFF" w:themeFill="background1"/>
              <w:ind w:firstLine="317"/>
              <w:jc w:val="both"/>
              <w:rPr>
                <w:rFonts w:ascii="Times New Roman" w:hAnsi="Times New Roman" w:cs="Times New Roman"/>
              </w:rPr>
            </w:pPr>
          </w:p>
          <w:p w:rsidR="003C21C7" w:rsidRPr="00563C2E" w:rsidRDefault="003C21C7" w:rsidP="007813AE">
            <w:pPr>
              <w:pStyle w:val="ConsPlusNormal"/>
              <w:shd w:val="clear" w:color="auto" w:fill="FFFFFF" w:themeFill="background1"/>
              <w:ind w:firstLine="317"/>
              <w:jc w:val="both"/>
              <w:rPr>
                <w:rFonts w:ascii="Times New Roman" w:hAnsi="Times New Roman" w:cs="Times New Roman"/>
              </w:rPr>
            </w:pPr>
            <w:r w:rsidRPr="00F04456">
              <w:rPr>
                <w:rFonts w:ascii="Times New Roman" w:hAnsi="Times New Roman" w:cs="Times New Roman"/>
              </w:rP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tc>
      </w:tr>
      <w:tr w:rsidR="003C21C7" w:rsidRPr="00C84C57" w:rsidTr="0072508C">
        <w:tc>
          <w:tcPr>
            <w:tcW w:w="2704" w:type="dxa"/>
          </w:tcPr>
          <w:p w:rsidR="003C21C7"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t>Срок, в течени</w:t>
            </w:r>
            <w:proofErr w:type="gramStart"/>
            <w:r>
              <w:rPr>
                <w:rFonts w:ascii="Times New Roman" w:hAnsi="Times New Roman" w:cs="Times New Roman"/>
                <w:color w:val="000000" w:themeColor="text1"/>
              </w:rPr>
              <w:t>и</w:t>
            </w:r>
            <w:proofErr w:type="gramEnd"/>
            <w:r>
              <w:rPr>
                <w:rFonts w:ascii="Times New Roman" w:hAnsi="Times New Roman" w:cs="Times New Roman"/>
                <w:color w:val="000000" w:themeColor="text1"/>
              </w:rPr>
              <w:t xml:space="preserve"> которого победитель отбора должен подписать соглашение</w:t>
            </w:r>
          </w:p>
        </w:tc>
        <w:tc>
          <w:tcPr>
            <w:tcW w:w="6237" w:type="dxa"/>
          </w:tcPr>
          <w:p w:rsidR="003C21C7" w:rsidRPr="00001982" w:rsidRDefault="003C21C7" w:rsidP="007813AE">
            <w:pPr>
              <w:pStyle w:val="ConsPlusNormal"/>
              <w:spacing w:before="220"/>
              <w:ind w:firstLine="317"/>
              <w:jc w:val="both"/>
              <w:rPr>
                <w:rFonts w:ascii="Times New Roman" w:hAnsi="Times New Roman" w:cs="Times New Roman"/>
                <w:color w:val="000000" w:themeColor="text1"/>
              </w:rPr>
            </w:pPr>
            <w:r>
              <w:rPr>
                <w:rFonts w:ascii="Times New Roman" w:hAnsi="Times New Roman" w:cs="Times New Roman"/>
                <w:szCs w:val="22"/>
              </w:rPr>
              <w:t xml:space="preserve">В </w:t>
            </w:r>
            <w:r w:rsidRPr="00FD3A3E">
              <w:rPr>
                <w:rFonts w:ascii="Times New Roman" w:hAnsi="Times New Roman" w:cs="Times New Roman"/>
                <w:szCs w:val="22"/>
              </w:rPr>
              <w:t xml:space="preserve">течение 30 рабочих дней </w:t>
            </w:r>
            <w:proofErr w:type="gramStart"/>
            <w:r w:rsidRPr="00FD3A3E">
              <w:rPr>
                <w:rFonts w:ascii="Times New Roman" w:hAnsi="Times New Roman" w:cs="Times New Roman"/>
                <w:szCs w:val="22"/>
              </w:rPr>
              <w:t>с даты опубликования</w:t>
            </w:r>
            <w:proofErr w:type="gramEnd"/>
            <w:r w:rsidRPr="00FD3A3E">
              <w:rPr>
                <w:rFonts w:ascii="Times New Roman" w:hAnsi="Times New Roman" w:cs="Times New Roman"/>
                <w:szCs w:val="22"/>
              </w:rPr>
              <w:t xml:space="preserve"> на официальном сайте в сети "Интернет" и на едином портале (при наличии технической возможности) информации о результатах отбора комитет  заключает с победителем отбора соглашение, если иное не установлено приложениями к настоящему Порядку.</w:t>
            </w:r>
          </w:p>
        </w:tc>
      </w:tr>
      <w:tr w:rsidR="003C21C7" w:rsidRPr="00C84C57" w:rsidTr="0072508C">
        <w:tc>
          <w:tcPr>
            <w:tcW w:w="2704" w:type="dxa"/>
          </w:tcPr>
          <w:p w:rsidR="003C21C7" w:rsidRPr="00272DCF" w:rsidRDefault="003C21C7" w:rsidP="007813AE">
            <w:pPr>
              <w:pStyle w:val="a3"/>
              <w:contextualSpacing/>
              <w:rPr>
                <w:rFonts w:ascii="Times New Roman" w:hAnsi="Times New Roman" w:cs="Times New Roman"/>
                <w:color w:val="000000" w:themeColor="text1"/>
              </w:rPr>
            </w:pPr>
            <w:r>
              <w:rPr>
                <w:rFonts w:ascii="Times New Roman" w:hAnsi="Times New Roman" w:cs="Times New Roman"/>
                <w:color w:val="000000" w:themeColor="text1"/>
              </w:rPr>
              <w:t>У</w:t>
            </w:r>
            <w:r w:rsidRPr="00E93FE9">
              <w:rPr>
                <w:rFonts w:ascii="Times New Roman" w:hAnsi="Times New Roman" w:cs="Times New Roman"/>
                <w:color w:val="000000" w:themeColor="text1"/>
              </w:rPr>
              <w:t xml:space="preserve">словия признания победителя отбора </w:t>
            </w:r>
            <w:proofErr w:type="gramStart"/>
            <w:r w:rsidRPr="00E93FE9">
              <w:rPr>
                <w:rFonts w:ascii="Times New Roman" w:hAnsi="Times New Roman" w:cs="Times New Roman"/>
                <w:color w:val="000000" w:themeColor="text1"/>
              </w:rPr>
              <w:t>уклони</w:t>
            </w:r>
            <w:r>
              <w:rPr>
                <w:rFonts w:ascii="Times New Roman" w:hAnsi="Times New Roman" w:cs="Times New Roman"/>
                <w:color w:val="000000" w:themeColor="text1"/>
              </w:rPr>
              <w:t>вшимся</w:t>
            </w:r>
            <w:proofErr w:type="gramEnd"/>
            <w:r>
              <w:rPr>
                <w:rFonts w:ascii="Times New Roman" w:hAnsi="Times New Roman" w:cs="Times New Roman"/>
                <w:color w:val="000000" w:themeColor="text1"/>
              </w:rPr>
              <w:t xml:space="preserve"> от заключения соглашения</w:t>
            </w:r>
          </w:p>
        </w:tc>
        <w:tc>
          <w:tcPr>
            <w:tcW w:w="6237" w:type="dxa"/>
          </w:tcPr>
          <w:p w:rsidR="003C21C7" w:rsidRPr="00272DCF" w:rsidRDefault="003C21C7" w:rsidP="007813AE">
            <w:pPr>
              <w:autoSpaceDE w:val="0"/>
              <w:autoSpaceDN w:val="0"/>
              <w:adjustRightInd w:val="0"/>
              <w:ind w:firstLine="317"/>
              <w:jc w:val="both"/>
              <w:rPr>
                <w:rFonts w:ascii="Times New Roman" w:hAnsi="Times New Roman" w:cs="Times New Roman"/>
                <w:color w:val="000000" w:themeColor="text1"/>
              </w:rPr>
            </w:pPr>
            <w:r w:rsidRPr="00580C0F">
              <w:rPr>
                <w:rFonts w:ascii="Times New Roman" w:hAnsi="Times New Roman" w:cs="Times New Roman"/>
                <w:color w:val="000000" w:themeColor="text1"/>
              </w:rPr>
              <w:t>В случае если победитель отбора в указанный срок не заключает с коми</w:t>
            </w:r>
            <w:r>
              <w:rPr>
                <w:rFonts w:ascii="Times New Roman" w:hAnsi="Times New Roman" w:cs="Times New Roman"/>
                <w:color w:val="000000" w:themeColor="text1"/>
              </w:rPr>
              <w:t xml:space="preserve">тетом соглашение, он признается </w:t>
            </w:r>
            <w:r w:rsidRPr="00580C0F">
              <w:rPr>
                <w:rFonts w:ascii="Times New Roman" w:hAnsi="Times New Roman" w:cs="Times New Roman"/>
                <w:color w:val="000000" w:themeColor="text1"/>
              </w:rPr>
              <w:t>уклонившимся от заключения соглашения</w:t>
            </w:r>
            <w:r>
              <w:rPr>
                <w:rFonts w:ascii="Times New Roman" w:hAnsi="Times New Roman" w:cs="Times New Roman"/>
                <w:color w:val="000000" w:themeColor="text1"/>
              </w:rPr>
              <w:t>.</w:t>
            </w:r>
          </w:p>
        </w:tc>
      </w:tr>
      <w:tr w:rsidR="003C21C7" w:rsidRPr="00C84C57" w:rsidTr="0072508C">
        <w:tc>
          <w:tcPr>
            <w:tcW w:w="2704" w:type="dxa"/>
          </w:tcPr>
          <w:p w:rsidR="003C21C7" w:rsidRDefault="003C21C7" w:rsidP="007813AE">
            <w:pPr>
              <w:autoSpaceDE w:val="0"/>
              <w:autoSpaceDN w:val="0"/>
              <w:adjustRightInd w:val="0"/>
              <w:spacing w:before="280"/>
              <w:jc w:val="both"/>
              <w:rPr>
                <w:rFonts w:ascii="Times New Roman" w:hAnsi="Times New Roman" w:cs="Times New Roman"/>
              </w:rPr>
            </w:pPr>
            <w:r w:rsidRPr="00272DCF">
              <w:rPr>
                <w:rFonts w:ascii="Times New Roman" w:hAnsi="Times New Roman" w:cs="Times New Roman"/>
              </w:rPr>
              <w:t>Контактные телефоны</w:t>
            </w:r>
          </w:p>
          <w:p w:rsidR="003C21C7" w:rsidRPr="00272DCF" w:rsidRDefault="003C21C7" w:rsidP="007813AE">
            <w:pPr>
              <w:autoSpaceDE w:val="0"/>
              <w:autoSpaceDN w:val="0"/>
              <w:adjustRightInd w:val="0"/>
              <w:spacing w:before="280"/>
              <w:jc w:val="both"/>
              <w:rPr>
                <w:rFonts w:ascii="Times New Roman" w:hAnsi="Times New Roman" w:cs="Times New Roman"/>
              </w:rPr>
            </w:pPr>
          </w:p>
        </w:tc>
        <w:tc>
          <w:tcPr>
            <w:tcW w:w="6237" w:type="dxa"/>
          </w:tcPr>
          <w:p w:rsidR="003C21C7" w:rsidRDefault="003C21C7" w:rsidP="007813AE">
            <w:pPr>
              <w:autoSpaceDE w:val="0"/>
              <w:autoSpaceDN w:val="0"/>
              <w:adjustRightInd w:val="0"/>
              <w:spacing w:before="280"/>
              <w:jc w:val="both"/>
              <w:rPr>
                <w:rFonts w:ascii="Times New Roman" w:hAnsi="Times New Roman" w:cs="Times New Roman"/>
              </w:rPr>
            </w:pPr>
            <w:r>
              <w:rPr>
                <w:rFonts w:ascii="Times New Roman" w:hAnsi="Times New Roman" w:cs="Times New Roman"/>
              </w:rPr>
              <w:t>(8812)539-48-90 Тихомирова Елена Михайловна</w:t>
            </w:r>
          </w:p>
          <w:p w:rsidR="003C21C7" w:rsidRPr="00272DCF" w:rsidRDefault="003C21C7" w:rsidP="007813AE">
            <w:pPr>
              <w:autoSpaceDE w:val="0"/>
              <w:autoSpaceDN w:val="0"/>
              <w:adjustRightInd w:val="0"/>
              <w:spacing w:before="280"/>
              <w:jc w:val="both"/>
              <w:rPr>
                <w:rFonts w:ascii="Times New Roman" w:hAnsi="Times New Roman" w:cs="Times New Roman"/>
              </w:rPr>
            </w:pPr>
            <w:r>
              <w:rPr>
                <w:rFonts w:ascii="Times New Roman" w:hAnsi="Times New Roman" w:cs="Times New Roman"/>
              </w:rPr>
              <w:t>(8812)539-48-92 Васюкова Марина Александровна</w:t>
            </w:r>
          </w:p>
        </w:tc>
      </w:tr>
    </w:tbl>
    <w:p w:rsidR="0087557B" w:rsidRPr="00C84C57" w:rsidRDefault="0087557B" w:rsidP="003C21C7">
      <w:pPr>
        <w:pStyle w:val="a3"/>
        <w:ind w:firstLine="567"/>
        <w:contextualSpacing/>
        <w:jc w:val="both"/>
        <w:rPr>
          <w:rFonts w:ascii="Times New Roman" w:hAnsi="Times New Roman" w:cs="Times New Roman"/>
          <w:color w:val="000000" w:themeColor="text1"/>
        </w:rPr>
      </w:pPr>
    </w:p>
    <w:sectPr w:rsidR="0087557B" w:rsidRPr="00C84C57" w:rsidSect="003C21C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15E"/>
    <w:rsid w:val="00001982"/>
    <w:rsid w:val="00033582"/>
    <w:rsid w:val="00056AAF"/>
    <w:rsid w:val="00071DDB"/>
    <w:rsid w:val="00082E2D"/>
    <w:rsid w:val="000C45DE"/>
    <w:rsid w:val="000F625F"/>
    <w:rsid w:val="00103792"/>
    <w:rsid w:val="001545B5"/>
    <w:rsid w:val="001821C1"/>
    <w:rsid w:val="00182285"/>
    <w:rsid w:val="001930BE"/>
    <w:rsid w:val="001A1C24"/>
    <w:rsid w:val="001A2332"/>
    <w:rsid w:val="001D123B"/>
    <w:rsid w:val="001F4B10"/>
    <w:rsid w:val="001F5541"/>
    <w:rsid w:val="00200738"/>
    <w:rsid w:val="002751CF"/>
    <w:rsid w:val="002B171E"/>
    <w:rsid w:val="002B1DB2"/>
    <w:rsid w:val="002B51E7"/>
    <w:rsid w:val="002B5A54"/>
    <w:rsid w:val="002C1728"/>
    <w:rsid w:val="002C4378"/>
    <w:rsid w:val="002D1317"/>
    <w:rsid w:val="002E30A7"/>
    <w:rsid w:val="00304BC8"/>
    <w:rsid w:val="00305F85"/>
    <w:rsid w:val="003129C2"/>
    <w:rsid w:val="003164B0"/>
    <w:rsid w:val="0032538F"/>
    <w:rsid w:val="003453F5"/>
    <w:rsid w:val="00376EE4"/>
    <w:rsid w:val="00386252"/>
    <w:rsid w:val="0039737F"/>
    <w:rsid w:val="003A64B8"/>
    <w:rsid w:val="003B531C"/>
    <w:rsid w:val="003C21C7"/>
    <w:rsid w:val="003E2999"/>
    <w:rsid w:val="004252C6"/>
    <w:rsid w:val="00444EE8"/>
    <w:rsid w:val="00480E3C"/>
    <w:rsid w:val="00492E47"/>
    <w:rsid w:val="004A015E"/>
    <w:rsid w:val="004E6393"/>
    <w:rsid w:val="0051795C"/>
    <w:rsid w:val="00533487"/>
    <w:rsid w:val="00551FC9"/>
    <w:rsid w:val="0055568D"/>
    <w:rsid w:val="00563C2E"/>
    <w:rsid w:val="00566922"/>
    <w:rsid w:val="00567FCB"/>
    <w:rsid w:val="00580C0F"/>
    <w:rsid w:val="00583787"/>
    <w:rsid w:val="005A497A"/>
    <w:rsid w:val="005B5D42"/>
    <w:rsid w:val="005F7EED"/>
    <w:rsid w:val="0061400C"/>
    <w:rsid w:val="00653584"/>
    <w:rsid w:val="00661838"/>
    <w:rsid w:val="00695F1E"/>
    <w:rsid w:val="006B22BF"/>
    <w:rsid w:val="006C0987"/>
    <w:rsid w:val="006C1B74"/>
    <w:rsid w:val="00715D81"/>
    <w:rsid w:val="007314BA"/>
    <w:rsid w:val="007353F4"/>
    <w:rsid w:val="00790A21"/>
    <w:rsid w:val="00795A75"/>
    <w:rsid w:val="00797599"/>
    <w:rsid w:val="007A3B6C"/>
    <w:rsid w:val="007B4D09"/>
    <w:rsid w:val="007C5975"/>
    <w:rsid w:val="007D4FD6"/>
    <w:rsid w:val="00807DEA"/>
    <w:rsid w:val="00812245"/>
    <w:rsid w:val="00823F5B"/>
    <w:rsid w:val="0083269B"/>
    <w:rsid w:val="0087557B"/>
    <w:rsid w:val="008765C0"/>
    <w:rsid w:val="008A7064"/>
    <w:rsid w:val="008B1515"/>
    <w:rsid w:val="008D2DEB"/>
    <w:rsid w:val="008E1185"/>
    <w:rsid w:val="008F3AA6"/>
    <w:rsid w:val="00901604"/>
    <w:rsid w:val="009277B9"/>
    <w:rsid w:val="00942F80"/>
    <w:rsid w:val="00962F97"/>
    <w:rsid w:val="0097762A"/>
    <w:rsid w:val="00980D80"/>
    <w:rsid w:val="00991B4F"/>
    <w:rsid w:val="009A1BA2"/>
    <w:rsid w:val="009A2F3F"/>
    <w:rsid w:val="009A7EC4"/>
    <w:rsid w:val="009D11BD"/>
    <w:rsid w:val="009E0245"/>
    <w:rsid w:val="00A474C9"/>
    <w:rsid w:val="00A61ED4"/>
    <w:rsid w:val="00A94030"/>
    <w:rsid w:val="00AB56A2"/>
    <w:rsid w:val="00AD68EA"/>
    <w:rsid w:val="00AE3F0C"/>
    <w:rsid w:val="00B20922"/>
    <w:rsid w:val="00BC74E7"/>
    <w:rsid w:val="00BE3CE0"/>
    <w:rsid w:val="00C21D74"/>
    <w:rsid w:val="00C30782"/>
    <w:rsid w:val="00C402F9"/>
    <w:rsid w:val="00C47226"/>
    <w:rsid w:val="00C473B0"/>
    <w:rsid w:val="00C50253"/>
    <w:rsid w:val="00C7040F"/>
    <w:rsid w:val="00C84C57"/>
    <w:rsid w:val="00C86A04"/>
    <w:rsid w:val="00CC739E"/>
    <w:rsid w:val="00CD6BDE"/>
    <w:rsid w:val="00CE0EBA"/>
    <w:rsid w:val="00CE514F"/>
    <w:rsid w:val="00D05F7D"/>
    <w:rsid w:val="00D12392"/>
    <w:rsid w:val="00D24299"/>
    <w:rsid w:val="00D40241"/>
    <w:rsid w:val="00D71CA3"/>
    <w:rsid w:val="00D82EC7"/>
    <w:rsid w:val="00D83713"/>
    <w:rsid w:val="00D84DAD"/>
    <w:rsid w:val="00DA778C"/>
    <w:rsid w:val="00DC527B"/>
    <w:rsid w:val="00DE5F56"/>
    <w:rsid w:val="00DF53D6"/>
    <w:rsid w:val="00E01A4F"/>
    <w:rsid w:val="00E079E9"/>
    <w:rsid w:val="00E12EA8"/>
    <w:rsid w:val="00E269C0"/>
    <w:rsid w:val="00E26F19"/>
    <w:rsid w:val="00E5722C"/>
    <w:rsid w:val="00E85E91"/>
    <w:rsid w:val="00E93FE9"/>
    <w:rsid w:val="00EB6704"/>
    <w:rsid w:val="00EC143E"/>
    <w:rsid w:val="00ED3133"/>
    <w:rsid w:val="00F04456"/>
    <w:rsid w:val="00F16AA2"/>
    <w:rsid w:val="00F31560"/>
    <w:rsid w:val="00F4404E"/>
    <w:rsid w:val="00F457D7"/>
    <w:rsid w:val="00F45DF6"/>
    <w:rsid w:val="00F74DC3"/>
    <w:rsid w:val="00FA725C"/>
    <w:rsid w:val="00FB4BD1"/>
    <w:rsid w:val="00FD3A3E"/>
    <w:rsid w:val="00FF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7B"/>
    <w:pPr>
      <w:spacing w:after="0" w:line="240" w:lineRule="auto"/>
    </w:pPr>
  </w:style>
  <w:style w:type="character" w:styleId="a4">
    <w:name w:val="Hyperlink"/>
    <w:basedOn w:val="a0"/>
    <w:uiPriority w:val="99"/>
    <w:semiHidden/>
    <w:unhideWhenUsed/>
    <w:rsid w:val="0087557B"/>
    <w:rPr>
      <w:color w:val="0000FF"/>
      <w:u w:val="single"/>
    </w:rPr>
  </w:style>
  <w:style w:type="paragraph" w:customStyle="1" w:styleId="ConsPlusNormal">
    <w:name w:val="ConsPlusNormal"/>
    <w:link w:val="ConsPlusNormal0"/>
    <w:rsid w:val="0087557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7557B"/>
    <w:rPr>
      <w:rFonts w:ascii="Calibri" w:eastAsia="Times New Roman" w:hAnsi="Calibri" w:cs="Calibri"/>
      <w:szCs w:val="20"/>
      <w:lang w:eastAsia="ru-RU"/>
    </w:rPr>
  </w:style>
  <w:style w:type="table" w:styleId="a5">
    <w:name w:val="Table Grid"/>
    <w:basedOn w:val="a1"/>
    <w:uiPriority w:val="59"/>
    <w:rsid w:val="0087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E2D"/>
    <w:rPr>
      <w:rFonts w:ascii="Tahoma" w:hAnsi="Tahoma" w:cs="Tahoma"/>
      <w:sz w:val="16"/>
      <w:szCs w:val="16"/>
    </w:rPr>
  </w:style>
  <w:style w:type="paragraph" w:customStyle="1" w:styleId="ConsPlusTitle">
    <w:name w:val="ConsPlusTitle"/>
    <w:rsid w:val="00563C2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7B"/>
    <w:pPr>
      <w:spacing w:after="0" w:line="240" w:lineRule="auto"/>
    </w:pPr>
  </w:style>
  <w:style w:type="character" w:styleId="a4">
    <w:name w:val="Hyperlink"/>
    <w:basedOn w:val="a0"/>
    <w:uiPriority w:val="99"/>
    <w:semiHidden/>
    <w:unhideWhenUsed/>
    <w:rsid w:val="0087557B"/>
    <w:rPr>
      <w:color w:val="0000FF"/>
      <w:u w:val="single"/>
    </w:rPr>
  </w:style>
  <w:style w:type="paragraph" w:customStyle="1" w:styleId="ConsPlusNormal">
    <w:name w:val="ConsPlusNormal"/>
    <w:link w:val="ConsPlusNormal0"/>
    <w:rsid w:val="0087557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7557B"/>
    <w:rPr>
      <w:rFonts w:ascii="Calibri" w:eastAsia="Times New Roman" w:hAnsi="Calibri" w:cs="Calibri"/>
      <w:szCs w:val="20"/>
      <w:lang w:eastAsia="ru-RU"/>
    </w:rPr>
  </w:style>
  <w:style w:type="table" w:styleId="a5">
    <w:name w:val="Table Grid"/>
    <w:basedOn w:val="a1"/>
    <w:uiPriority w:val="59"/>
    <w:rsid w:val="0087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2E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2E2D"/>
    <w:rPr>
      <w:rFonts w:ascii="Tahoma" w:hAnsi="Tahoma" w:cs="Tahoma"/>
      <w:sz w:val="16"/>
      <w:szCs w:val="16"/>
    </w:rPr>
  </w:style>
  <w:style w:type="paragraph" w:customStyle="1" w:styleId="ConsPlusTitle">
    <w:name w:val="ConsPlusTitle"/>
    <w:rsid w:val="00563C2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68D6-F3A4-402C-9E72-9C7F0675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1150</Words>
  <Characters>6556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Зикеева</dc:creator>
  <cp:lastModifiedBy>Марина Александровна Васюкова</cp:lastModifiedBy>
  <cp:revision>20</cp:revision>
  <cp:lastPrinted>2023-02-08T11:25:00Z</cp:lastPrinted>
  <dcterms:created xsi:type="dcterms:W3CDTF">2023-02-01T07:51:00Z</dcterms:created>
  <dcterms:modified xsi:type="dcterms:W3CDTF">2023-02-08T11:25:00Z</dcterms:modified>
</cp:coreProperties>
</file>