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0E" w:rsidRDefault="00105A0E" w:rsidP="00105A0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</w:t>
            </w:r>
            <w:proofErr w:type="gramStart"/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комитет)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01.10.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 до 18:00</w:t>
            </w:r>
          </w:p>
          <w:p w:rsidR="00105A0E" w:rsidRPr="00B20094" w:rsidRDefault="00105A0E" w:rsidP="00AE7F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:rsidR="00105A0E" w:rsidRPr="00F64D4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4D44">
              <w:rPr>
                <w:rFonts w:ascii="Times New Roman" w:hAnsi="Times New Roman" w:cs="Times New Roman"/>
                <w:color w:val="000000" w:themeColor="text1"/>
              </w:rPr>
              <w:t>Отбор проводится поэтапно</w:t>
            </w:r>
          </w:p>
          <w:p w:rsidR="00105A0E" w:rsidRPr="00F64D4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4D44">
              <w:rPr>
                <w:rFonts w:ascii="Times New Roman" w:hAnsi="Times New Roman" w:cs="Times New Roman"/>
                <w:color w:val="000000" w:themeColor="text1"/>
              </w:rPr>
              <w:t>21.07.2021</w:t>
            </w:r>
          </w:p>
          <w:p w:rsidR="00105A0E" w:rsidRPr="00F64D4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4D44">
              <w:rPr>
                <w:rFonts w:ascii="Times New Roman" w:hAnsi="Times New Roman" w:cs="Times New Roman"/>
                <w:color w:val="000000" w:themeColor="text1"/>
              </w:rPr>
              <w:t>Дале</w:t>
            </w:r>
            <w:proofErr w:type="gramStart"/>
            <w:r w:rsidRPr="00F64D44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gramEnd"/>
            <w:r w:rsidRPr="00F64D44">
              <w:rPr>
                <w:rFonts w:ascii="Times New Roman" w:hAnsi="Times New Roman" w:cs="Times New Roman"/>
                <w:color w:val="000000" w:themeColor="text1"/>
              </w:rPr>
              <w:t xml:space="preserve"> ежемесячно,   10 числа текущего месяца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105A0E" w:rsidRPr="00B20094" w:rsidRDefault="001D65EE" w:rsidP="00AE7F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105A0E" w:rsidRPr="00B2009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105A0E" w:rsidRPr="00B20094" w:rsidTr="00AE7F95">
        <w:tc>
          <w:tcPr>
            <w:tcW w:w="2704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Поддержка сельскохозяйственного страхования</w:t>
            </w:r>
          </w:p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05A0E" w:rsidRPr="00B20094" w:rsidRDefault="00105A0E" w:rsidP="00105A0E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05A0E" w:rsidRPr="00B20094" w:rsidRDefault="00105A0E" w:rsidP="00105A0E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крестьянские (фермерские) хозяйства, курируемые комитетом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t xml:space="preserve">- </w:t>
            </w:r>
            <w:r w:rsidRPr="00B20094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B20094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получатели субсидий,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субсидий, участниками отбора;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 -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B20094">
              <w:rPr>
                <w:rFonts w:ascii="Times New Roman" w:hAnsi="Times New Roman" w:cs="Times New Roman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</w:t>
            </w:r>
            <w:proofErr w:type="gramStart"/>
            <w:r w:rsidRPr="00B20094">
              <w:rPr>
                <w:rFonts w:ascii="Times New Roman" w:hAnsi="Times New Roman" w:cs="Times New Roman"/>
              </w:rPr>
              <w:t>офшорные зоны), в совокупности превышает 50 процентов;</w:t>
            </w:r>
            <w:proofErr w:type="gramEnd"/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-получатели субсидий,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рыбохозяйственного комплекса, утвержденным постановлением Правительства Ленинградской области от 04.02.2014 №15 (далее-Порядок)</w:t>
            </w:r>
            <w:r w:rsidRPr="00B20094">
              <w:rPr>
                <w:rFonts w:ascii="Times New Roman" w:hAnsi="Times New Roman" w:cs="Times New Roman"/>
              </w:rPr>
              <w:t>;</w:t>
            </w:r>
          </w:p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 получатели субсидий не должны быть внесены в реестр недобросовестных поставщиков; </w:t>
            </w:r>
          </w:p>
          <w:p w:rsidR="00105A0E" w:rsidRPr="00B20094" w:rsidRDefault="00105A0E" w:rsidP="00AE7F95">
            <w:pPr>
              <w:pStyle w:val="a3"/>
              <w:contextualSpacing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-согласие на публикацию (размещение) в информаци</w:t>
            </w:r>
            <w:r>
              <w:rPr>
                <w:rFonts w:ascii="Times New Roman" w:hAnsi="Times New Roman" w:cs="Times New Roman"/>
              </w:rPr>
              <w:t>онно-телекоммуникационной сети «Интернет»</w:t>
            </w:r>
            <w:r w:rsidRPr="00B20094">
              <w:rPr>
                <w:rFonts w:ascii="Times New Roman" w:hAnsi="Times New Roman" w:cs="Times New Roman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</w:t>
            </w:r>
            <w:r>
              <w:rPr>
                <w:rFonts w:ascii="Times New Roman" w:hAnsi="Times New Roman" w:cs="Times New Roman"/>
              </w:rPr>
              <w:t xml:space="preserve">отрено приложениями к </w:t>
            </w:r>
            <w:r w:rsidRPr="00B20094">
              <w:rPr>
                <w:rFonts w:ascii="Times New Roman" w:hAnsi="Times New Roman" w:cs="Times New Roman"/>
              </w:rPr>
              <w:t xml:space="preserve"> Порядку.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pStyle w:val="ConsPlusNormal"/>
              <w:spacing w:before="220"/>
              <w:rPr>
                <w:rFonts w:ascii="Times New Roman" w:hAnsi="Times New Roman" w:cs="Times New Roman"/>
                <w:szCs w:val="22"/>
              </w:rPr>
            </w:pPr>
            <w:r w:rsidRPr="00B20094">
              <w:rPr>
                <w:rFonts w:ascii="Times New Roman" w:hAnsi="Times New Roman" w:cs="Times New Roman"/>
                <w:szCs w:val="22"/>
              </w:rPr>
              <w:t xml:space="preserve">-копия договора сельскохозяйственного страхования;                         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-с</w:t>
            </w:r>
            <w:proofErr w:type="gramEnd"/>
            <w:r w:rsidRPr="00B20094">
              <w:rPr>
                <w:rFonts w:ascii="Times New Roman" w:hAnsi="Times New Roman" w:cs="Times New Roman"/>
                <w:szCs w:val="22"/>
              </w:rPr>
              <w:t xml:space="preserve">правка о размере целевых средств, составленная на основании договора страхования и платежного поручения или иных платежных документов, подтверждающих уплату получателем субсидии 50 процентов страховой премии, по форме, установленной нормативным правовым актом комитета;                                                                                                      -копии платежных поручений по уплате получателем субсидии 50 процентов страховой премии по договорам страхования;              -выписка из отчета о платежеспособности страховой организации, форма которой устанавливается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Федеральной службой по финансовым рынкам, о превышении не менее чем на 30 процентов фактического размера маржи платежеспособности над нормативным размером,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страхования, в том числе наименование страховой организации-перестраховщика (организаций-перестраховщиков), сведения о доле (размере) страховой</w:t>
            </w:r>
            <w:proofErr w:type="gramEnd"/>
            <w:r w:rsidRPr="00B2009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перестрахования);</w:t>
            </w:r>
            <w:proofErr w:type="gramEnd"/>
          </w:p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-заявление о перечислении субсидии на расчетный счет страховой организации, указанный в договоре страхования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Порядок отзыва  заявок участников отбора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B20094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rPr>
          <w:trHeight w:val="5252"/>
        </w:trPr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Основания для отклонения заявок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-Несоответствие участника отбора категориям, установленным </w:t>
            </w:r>
            <w:hyperlink r:id="rId6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7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-н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05A0E" w:rsidRPr="00B20094" w:rsidRDefault="00105A0E" w:rsidP="00AE7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комитет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:rsidR="00105A0E" w:rsidRPr="00272DCF" w:rsidRDefault="00105A0E" w:rsidP="00AE7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65EE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Start w:id="0" w:name="_GoBack"/>
            <w:bookmarkEnd w:id="0"/>
            <w:r w:rsidRPr="00272DCF">
              <w:rPr>
                <w:rFonts w:ascii="Times New Roman" w:hAnsi="Times New Roman" w:cs="Times New Roman"/>
                <w:color w:val="000000" w:themeColor="text1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RPr="00B20094" w:rsidTr="00AE7F95">
        <w:tc>
          <w:tcPr>
            <w:tcW w:w="2660" w:type="dxa"/>
          </w:tcPr>
          <w:p w:rsidR="00105A0E" w:rsidRPr="00B20094" w:rsidRDefault="00105A0E" w:rsidP="00AE7F9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 для заключения соглашений на предоставление  субсидий</w:t>
            </w:r>
            <w:r w:rsidRPr="00B2009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:rsidR="00105A0E" w:rsidRPr="00B20094" w:rsidRDefault="00105A0E" w:rsidP="00AE7F95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                                   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B20094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                                                                           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  <w:p w:rsidR="00105A0E" w:rsidRPr="00B20094" w:rsidRDefault="00105A0E" w:rsidP="00AE7F95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A0E" w:rsidTr="00AE7F95">
        <w:tc>
          <w:tcPr>
            <w:tcW w:w="2660" w:type="dxa"/>
          </w:tcPr>
          <w:p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237" w:type="dxa"/>
          </w:tcPr>
          <w:p w:rsidR="00105A0E" w:rsidRDefault="00105A0E" w:rsidP="00AE7F9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(8812)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 xml:space="preserve">539-41-54 И.Н. Зикеева, Т.Э. </w:t>
            </w:r>
            <w:proofErr w:type="spellStart"/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</w:p>
        </w:tc>
      </w:tr>
    </w:tbl>
    <w:p w:rsidR="00105A0E" w:rsidRDefault="00105A0E" w:rsidP="00105A0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A0E" w:rsidRPr="00CE1294" w:rsidRDefault="00105A0E" w:rsidP="00105A0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A0E" w:rsidRPr="00320B11" w:rsidRDefault="00105A0E" w:rsidP="00105A0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884" w:rsidRDefault="00AF6884"/>
    <w:sectPr w:rsidR="00A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E"/>
    <w:rsid w:val="00105A0E"/>
    <w:rsid w:val="001D65EE"/>
    <w:rsid w:val="0072195E"/>
    <w:rsid w:val="00A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A0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05A0E"/>
    <w:rPr>
      <w:color w:val="0000FF"/>
      <w:u w:val="single"/>
    </w:rPr>
  </w:style>
  <w:style w:type="paragraph" w:customStyle="1" w:styleId="ConsPlusNormal">
    <w:name w:val="ConsPlusNormal"/>
    <w:link w:val="ConsPlusNormal0"/>
    <w:rsid w:val="0010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A0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0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9D95E7B691CE059A75CFE11483E6B7C683D05CA7D5FBA5E0B5983DA5B46049F92466BF6CCE11A21B5E75B137A4C2NDGAH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Зикеева</dc:creator>
  <cp:keywords/>
  <dc:description/>
  <cp:lastModifiedBy>Александр Сергеевич Мардашов</cp:lastModifiedBy>
  <cp:revision>3</cp:revision>
  <dcterms:created xsi:type="dcterms:W3CDTF">2021-06-07T07:53:00Z</dcterms:created>
  <dcterms:modified xsi:type="dcterms:W3CDTF">2021-06-28T14:19:00Z</dcterms:modified>
</cp:coreProperties>
</file>